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spacing w:before="0" w:after="1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spacing w:before="0" w:after="1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WYMAGANIA EDUKACYJNE HISTORIA KLASA 4</w:t>
      </w:r>
    </w:p>
    <w:p>
      <w:pPr>
        <w:pStyle w:val="Normal"/>
        <w:spacing w:before="0" w:after="1"/>
        <w:ind w:hanging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"/>
        <w:rPr>
          <w:rFonts w:ascii="Calibri Light" w:hAnsi="Calibri Light" w:cs="Calibri Light" w:asciiTheme="majorHAnsi" w:cstheme="majorHAnsi" w:hAnsiTheme="majorHAnsi"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Cs/>
          <w:sz w:val="28"/>
          <w:szCs w:val="28"/>
        </w:rPr>
        <w:t xml:space="preserve">                                   </w:t>
      </w:r>
      <w:r>
        <w:rPr>
          <w:rFonts w:cs="Calibri Light" w:ascii="Calibri Light" w:hAnsi="Calibri Light" w:asciiTheme="majorHAnsi" w:cstheme="majorHAnsi" w:hAnsiTheme="majorHAnsi"/>
          <w:bCs/>
          <w:sz w:val="28"/>
          <w:szCs w:val="28"/>
        </w:rPr>
        <w:t>P-wymagania podstawowe                                     PP -wymagania ponadpodstawowe</w:t>
      </w:r>
    </w:p>
    <w:p>
      <w:pPr>
        <w:pStyle w:val="Normal"/>
        <w:spacing w:before="0" w:after="1"/>
        <w:rPr>
          <w:rFonts w:ascii="Calibri Light" w:hAnsi="Calibri Light" w:cs="Calibri Light" w:asciiTheme="majorHAnsi" w:cstheme="majorHAnsi" w:hAnsiTheme="majorHAnsi"/>
          <w:bCs/>
          <w:sz w:val="28"/>
          <w:szCs w:val="28"/>
        </w:rPr>
      </w:pPr>
      <w:r>
        <w:rPr>
          <w:rFonts w:cs="Calibri Light" w:cstheme="majorHAnsi" w:ascii="Calibri Light" w:hAnsi="Calibri Light"/>
          <w:bCs/>
          <w:sz w:val="28"/>
          <w:szCs w:val="28"/>
        </w:rPr>
      </w:r>
    </w:p>
    <w:tbl>
      <w:tblPr>
        <w:tblStyle w:val="TableGrid"/>
        <w:tblW w:w="14477" w:type="dxa"/>
        <w:jc w:val="left"/>
        <w:tblInd w:w="-497" w:type="dxa"/>
        <w:tblLayout w:type="fixed"/>
        <w:tblCellMar>
          <w:top w:w="45" w:type="dxa"/>
          <w:left w:w="70" w:type="dxa"/>
          <w:bottom w:w="0" w:type="dxa"/>
          <w:right w:w="41" w:type="dxa"/>
        </w:tblCellMar>
        <w:tblLook w:val="04a0"/>
      </w:tblPr>
      <w:tblGrid>
        <w:gridCol w:w="3402"/>
        <w:gridCol w:w="2995"/>
        <w:gridCol w:w="2976"/>
        <w:gridCol w:w="2411"/>
        <w:gridCol w:w="2693"/>
      </w:tblGrid>
      <w:tr>
        <w:trPr>
          <w:trHeight w:val="47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l-PL" w:bidi="ar-SA"/>
              </w:rPr>
              <w:t>dopuszczająca P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l-PL" w:bidi="ar-SA"/>
              </w:rPr>
              <w:t>dostateczna 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l-PL" w:bidi="ar-SA"/>
              </w:rPr>
              <w:t>dobra PP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l-PL" w:bidi="ar-SA"/>
              </w:rPr>
              <w:t>bardzo dobra 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l-PL" w:bidi="ar-SA"/>
              </w:rPr>
              <w:t>celująca PP</w:t>
            </w:r>
          </w:p>
        </w:tc>
      </w:tr>
      <w:tr>
        <w:trPr>
          <w:trHeight w:val="2719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6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 przy pomocy nauczyciela posługuje się terminami: </w:t>
            </w:r>
          </w:p>
          <w:p>
            <w:pPr>
              <w:pStyle w:val="Normal"/>
              <w:widowControl/>
              <w:spacing w:lineRule="auto" w:line="240" w:before="0" w:after="1"/>
              <w:ind w:left="2" w:right="1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współczesność, przeszłość, historia, legenda, baśń; </w:t>
            </w:r>
          </w:p>
          <w:p>
            <w:pPr>
              <w:pStyle w:val="Normal"/>
              <w:widowControl/>
              <w:spacing w:lineRule="auto" w:line="240" w:before="0" w:after="0"/>
              <w:ind w:hanging="77" w:right="6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-rozróżnia przeszłość od współczesności; – potrafi krótko scharakteryzować, czym zajmują się historycy.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right="7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-poprawnie posługuje się terminami: archeologia, źródła historyczne; – rozróżnia pracę historyków i archeologów</w:t>
            </w:r>
          </w:p>
          <w:p>
            <w:pPr>
              <w:pStyle w:val="Normal"/>
              <w:widowControl/>
              <w:spacing w:lineRule="auto" w:line="240" w:before="0" w:after="1"/>
              <w:ind w:right="7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potrafi podać przykłady postaci legendarnych i historycznych; </w:t>
            </w:r>
          </w:p>
          <w:p>
            <w:pPr>
              <w:pStyle w:val="Normal"/>
              <w:widowControl/>
              <w:spacing w:lineRule="auto" w:line="240" w:before="0" w:after="1"/>
              <w:ind w:right="7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wyjaśnia, czym są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przyczyny i skutki; </w:t>
            </w:r>
          </w:p>
          <w:p>
            <w:pPr>
              <w:pStyle w:val="Normal"/>
              <w:widowControl/>
              <w:spacing w:lineRule="auto" w:line="240" w:before="0" w:after="0"/>
              <w:ind w:left="2" w:right="7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-dokonuje podstawowego </w:t>
            </w:r>
          </w:p>
          <w:p>
            <w:pPr>
              <w:pStyle w:val="Normal"/>
              <w:widowControl/>
              <w:spacing w:lineRule="auto" w:line="259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podziału źródeł historycznych.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9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wskazuje różne przykłady materialnych źródeł pisanych i niepisanych.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omawia rolę źródeł historycznych w procesie poznawania dziejów.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-potrafi zaproponować podział źródeł pisanych bądź niepisanych na podkategorie;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-ocenia wiarygodność różnego rodzaju źródeł pisanych. </w:t>
            </w:r>
          </w:p>
        </w:tc>
      </w:tr>
      <w:tr>
        <w:trPr>
          <w:trHeight w:val="1834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79" w:left="2" w:right="7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poprawnie posługuje się terminami: ojczyzna, patriotyzm; – podaje przykłady pamiątek rodzinnych.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ród, drzewo genealogiczne;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-przygotowuje drzewo genealogiczne najbliższej rodziny;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-podaje przykłady postaw i zachowań patriotycznych.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righ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poprawnie posługuje się terminem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tradycja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; – podaje przykłady regionalnych tradycji.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terminem „mała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ojczyzna”;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-tworzy przewodnik po własnej miejscowości.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wskazuje wybitne postaci w dziejach regionu.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58" w:type="dxa"/>
        <w:jc w:val="left"/>
        <w:tblInd w:w="-497" w:type="dxa"/>
        <w:tblLayout w:type="fixed"/>
        <w:tblCellMar>
          <w:top w:w="45" w:type="dxa"/>
          <w:left w:w="70" w:type="dxa"/>
          <w:bottom w:w="0" w:type="dxa"/>
          <w:right w:w="33" w:type="dxa"/>
        </w:tblCellMar>
        <w:tblLook w:val="04a0"/>
      </w:tblPr>
      <w:tblGrid>
        <w:gridCol w:w="3401"/>
        <w:gridCol w:w="2977"/>
        <w:gridCol w:w="2977"/>
        <w:gridCol w:w="2409"/>
        <w:gridCol w:w="2694"/>
      </w:tblGrid>
      <w:tr>
        <w:trPr>
          <w:trHeight w:val="2488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posługuje się terminem symbole narodowe; </w:t>
            </w:r>
          </w:p>
          <w:p>
            <w:pPr>
              <w:pStyle w:val="Normal"/>
              <w:widowControl/>
              <w:spacing w:lineRule="auto" w:line="240" w:before="0" w:after="1"/>
              <w:ind w:left="2"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-wskazuje na mapie państwo polskie i jego granice. </w:t>
            </w:r>
          </w:p>
          <w:p>
            <w:pPr>
              <w:pStyle w:val="Normal"/>
              <w:widowControl/>
              <w:spacing w:lineRule="auto" w:line="240" w:before="0" w:after="0"/>
              <w:ind w:firstLine="284" w:left="-7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</w:t>
            </w:r>
          </w:p>
          <w:p>
            <w:pPr>
              <w:pStyle w:val="Normal"/>
              <w:widowControl/>
              <w:spacing w:lineRule="auto" w:line="240" w:before="0" w:after="1"/>
              <w:ind w:left="2" w:right="56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terminem naród; – przedstawia polskie symbole narodowe; – przedstawia najważniejsze święta państwowe;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-wskazuje na mapie stolicę państwa.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right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poprawnie posługuje się terminem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region;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wskazuje na mapie główne krainy historyczne Polski oraz największe miasta;  przedstawia genezę najważniejszych świąt państwowych.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poprawnie posługuje się terminem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Polonia;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podaje przykłady dziedzictwa narodowego Polaków.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-omawia genezę polskich symboli narodowych;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-tworzy przewodnik po własnym regionie.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36" w:type="dxa"/>
        </w:tblCellMar>
        <w:tblLook w:val="04a0"/>
      </w:tblPr>
      <w:tblGrid>
        <w:gridCol w:w="3383"/>
        <w:gridCol w:w="2978"/>
        <w:gridCol w:w="2976"/>
        <w:gridCol w:w="2410"/>
        <w:gridCol w:w="2694"/>
      </w:tblGrid>
      <w:tr>
        <w:trPr>
          <w:trHeight w:val="1922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używa terminów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chronologicznych: tysiąclecie, wiek; </w:t>
            </w:r>
          </w:p>
          <w:p>
            <w:pPr>
              <w:pStyle w:val="Normal"/>
              <w:widowControl/>
              <w:spacing w:lineRule="auto" w:line="240" w:before="0" w:after="0"/>
              <w:ind w:firstLine="188"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-umieszcza daty na osi czasu.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chronologia, okres p.n.e. i n.e. </w:t>
            </w:r>
          </w:p>
          <w:p>
            <w:pPr>
              <w:pStyle w:val="Normal"/>
              <w:widowControl/>
              <w:spacing w:lineRule="auto" w:line="237" w:before="0" w:after="2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-zamienia cyfry arabskie na rzymskie;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-porządkuje fakty i epoki historyczne oraz umieszcza je w czasie.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"/>
              <w:ind w:right="1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poprawnie posługuje się terminami: era, epoka historyczna; – podaje cezury czasowe epok historycznych</w:t>
            </w:r>
            <w:r>
              <w:rPr>
                <w:rFonts w:eastAsia="Arial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wyjaśnia okoliczności ustanowienia roku 1 i podziału na dwie ery; – podaje przykłady innych rachub mierzenia czasu.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62"/>
              <w:ind w:left="2"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charakteryzuje główne epoki historyczne. </w:t>
            </w:r>
          </w:p>
        </w:tc>
      </w:tr>
      <w:tr>
        <w:trPr>
          <w:trHeight w:val="1354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określa, w którym wieku miało miejsce dane wydarzenie; – oblicza upływ czasu między wydarzeniami w ramach jednej ery.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wskazuje wydarzenie wcześniejsze w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czasach p.n.e.; </w:t>
            </w:r>
          </w:p>
          <w:p>
            <w:pPr>
              <w:pStyle w:val="Normal"/>
              <w:widowControl/>
              <w:spacing w:lineRule="auto" w:line="252" w:before="0" w:after="146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-oblicza upływ czasu między wydarzeniami w ramach obu er.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określa początek i koniec wieku;  – poprawnie umiejscawia wydarzenia z obu er na osi czasu.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oblicza upływ czasu między wydarzeniami, w tym na przełomie obu er.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–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 xml:space="preserve">przyporządkowuje wydarzenia do epok historycznych.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27" w:type="dxa"/>
        </w:tblCellMar>
        <w:tblLook w:val="04a0"/>
      </w:tblPr>
      <w:tblGrid>
        <w:gridCol w:w="3383"/>
        <w:gridCol w:w="2978"/>
        <w:gridCol w:w="2976"/>
        <w:gridCol w:w="2410"/>
        <w:gridCol w:w="2694"/>
      </w:tblGrid>
      <w:tr>
        <w:trPr>
          <w:trHeight w:val="856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07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przy pomocy nauczyciela posługuje się terminami: mapa, plan; – dostrzega różnice między mapą a planem.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-poprawnie posługuje się terminami: legenda, symbol; </w:t>
            </w:r>
          </w:p>
          <w:p>
            <w:pPr>
              <w:pStyle w:val="Normal"/>
              <w:widowControl/>
              <w:spacing w:lineRule="auto" w:line="237" w:before="0" w:after="2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-objaśnia symbole legendy mapy;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-odczytuje z mapy podstawowe informacje.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-wyjaśnia, czym jest kartografia; </w:t>
            </w:r>
          </w:p>
          <w:p>
            <w:pPr>
              <w:pStyle w:val="Normal"/>
              <w:widowControl/>
              <w:spacing w:lineRule="auto" w:line="240" w:before="0" w:after="5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-przygotowuje proste plany miejscowe.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eastAsia="Arial"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30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color w:val="C9211E"/>
                <w:kern w:val="2"/>
                <w:sz w:val="24"/>
                <w:szCs w:val="24"/>
                <w:lang w:val="pl-PL" w:bidi="ar-SA"/>
              </w:rPr>
              <w:t>rozróżnia mapę geograficzną, polityczną, historyczną.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35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wyjaśnia zasadę działania i rolę GPS-u we współczesnej lokalizacji przestrzennej. </w:t>
            </w:r>
          </w:p>
        </w:tc>
      </w:tr>
      <w:tr>
        <w:trPr>
          <w:trHeight w:val="2772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posługuje się terminami: plemię, dynastia; </w:t>
            </w:r>
          </w:p>
          <w:p>
            <w:pPr>
              <w:pStyle w:val="Normal"/>
              <w:widowControl/>
              <w:spacing w:lineRule="auto" w:line="240" w:before="0" w:after="0"/>
              <w:ind w:left="2" w:right="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-wie, kto był pierwszym historycznym władcą Polski.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terminem Piastowie; – wyjaśnia pochodzenie nazwy „Polska”.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Słowianie, poganin; </w:t>
            </w:r>
          </w:p>
          <w:p>
            <w:pPr>
              <w:pStyle w:val="Normal"/>
              <w:widowControl/>
              <w:spacing w:lineRule="auto" w:line="256" w:before="0" w:after="163"/>
              <w:ind w:left="2"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-zna wydarzenia związane z data 966.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172"/>
              <w:ind w:left="2"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przytacza przykłady legend o początkach państwa polskiego; – wyjaśnia okoliczności zawarcia małżeństwa z Dobrawą oraz przyjęcia chrztu przez Mieszka; – przedstawia najważniejsze konsekwencje przyjęcia chrztu.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wskazuje na mapie rozmieszczenie plemion słowiańskich na ziemiach polskich; – charakteryzuje znaczenie przyjęcia chrześcijaństwa dla państwa polskiego. </w:t>
            </w:r>
          </w:p>
        </w:tc>
      </w:tr>
      <w:tr>
        <w:trPr>
          <w:trHeight w:val="2068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posługuje się terminami: cesarz, koronacja, wojowie; – wie, kto był pierwszym królem Polski. </w:t>
            </w:r>
          </w:p>
          <w:p>
            <w:pPr>
              <w:pStyle w:val="Normal"/>
              <w:widowControl/>
              <w:spacing w:lineRule="auto" w:line="240" w:before="0" w:after="0"/>
              <w:ind w:left="2" w:right="1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-zna postać Bolesława Chrobrego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6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relikwie, gród, drużyna; – zna wydarzenia związane z datami: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1000, 1025; </w:t>
            </w:r>
          </w:p>
          <w:p>
            <w:pPr>
              <w:pStyle w:val="Normal"/>
              <w:widowControl/>
              <w:spacing w:lineRule="auto" w:line="240" w:before="0" w:after="0"/>
              <w:ind w:left="2" w:right="6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-charakteryzuje misję św. Wojciecha.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0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biskupstwo, arcybiskupstwo; </w:t>
            </w:r>
          </w:p>
          <w:p>
            <w:pPr>
              <w:pStyle w:val="Normal"/>
              <w:widowControl/>
              <w:spacing w:lineRule="auto" w:line="240" w:before="0" w:after="0"/>
              <w:ind w:left="2" w:right="10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-przedstawia przyczyny  i skutki zjazdu gnieźnieńskiego.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-zna wydarzenia związane z datami: 1002–1018; </w:t>
            </w:r>
          </w:p>
          <w:p>
            <w:pPr>
              <w:pStyle w:val="Normal"/>
              <w:widowControl/>
              <w:spacing w:lineRule="auto" w:line="254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-wskazuje na mapie terytoria podbite przez Bolesława Chrobrego;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-wyjaśnia znaczenie koronacji Bolesława Chrobrego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ocenia skutki polityki wewnętrznej i zagranicznej Bolesława dla państwa polskiego.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34" w:type="dxa"/>
        </w:tblCellMar>
        <w:tblLook w:val="04a0"/>
      </w:tblPr>
      <w:tblGrid>
        <w:gridCol w:w="3383"/>
        <w:gridCol w:w="2978"/>
        <w:gridCol w:w="2976"/>
        <w:gridCol w:w="2410"/>
        <w:gridCol w:w="2694"/>
      </w:tblGrid>
      <w:tr>
        <w:trPr>
          <w:trHeight w:val="1779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3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przy pomocy nauczyciela posługuje się terminami: duchowieństwo, zakon, </w:t>
            </w:r>
          </w:p>
          <w:p>
            <w:pPr>
              <w:pStyle w:val="Normal"/>
              <w:widowControl/>
              <w:spacing w:lineRule="auto" w:line="240" w:before="0" w:after="0"/>
              <w:ind w:left="2" w:right="525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mnich, klasztor; -opisuje podstawowe zajęcia duchowieństwa zakonnego  w średniowieczu.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-podaje przykłady średniowiecznych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zakonów; </w:t>
            </w:r>
          </w:p>
          <w:p>
            <w:pPr>
              <w:pStyle w:val="Normal"/>
              <w:widowControl/>
              <w:spacing w:lineRule="auto" w:line="240" w:before="0" w:after="0"/>
              <w:ind w:left="2" w:right="1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-opisuje życie wewnątrz klasztoru.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wyjaśnia, w jaki sposób zakony przyczyniły się do rozwoju rolnictwa na ziemiach polskich.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69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color w:val="C9211E"/>
                <w:kern w:val="2"/>
                <w:sz w:val="24"/>
                <w:szCs w:val="24"/>
                <w:lang w:val="pl-PL" w:bidi="ar-SA"/>
              </w:rPr>
              <w:t>reguła zakonna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color w:val="C9211E"/>
                <w:kern w:val="2"/>
                <w:sz w:val="24"/>
                <w:szCs w:val="24"/>
                <w:lang w:val="pl-PL" w:bidi="ar-SA"/>
              </w:rPr>
              <w:t xml:space="preserve">skryptorium;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 – charakteryzuje wkład duchowieństwa w średniowieczną kulturę.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podaje przykłady współczesnych zakonów chrześcijańskich.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515" w:type="dxa"/>
        <w:tblLayout w:type="fixed"/>
        <w:tblCellMar>
          <w:top w:w="45" w:type="dxa"/>
          <w:left w:w="34" w:type="dxa"/>
          <w:bottom w:w="0" w:type="dxa"/>
          <w:right w:w="33" w:type="dxa"/>
        </w:tblCellMar>
        <w:tblLook w:val="04a0"/>
      </w:tblPr>
      <w:tblGrid>
        <w:gridCol w:w="3383"/>
        <w:gridCol w:w="2976"/>
        <w:gridCol w:w="2978"/>
        <w:gridCol w:w="2410"/>
        <w:gridCol w:w="2694"/>
      </w:tblGrid>
      <w:tr>
        <w:trPr>
          <w:trHeight w:val="2188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posługuje się terminem: uniwersytet, żak; </w:t>
            </w:r>
          </w:p>
          <w:p>
            <w:pPr>
              <w:pStyle w:val="Normal"/>
              <w:widowControl/>
              <w:spacing w:lineRule="auto" w:line="240" w:before="0" w:after="0"/>
              <w:ind w:left="38"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-wyjaśnia, dlaczego historycy nadali królowi Kazimierzowi przydomek „Wielki”.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-zna wydarzenia związane z datami: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1364, 1370;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-wyjaśnia powiedzenie: </w:t>
            </w:r>
          </w:p>
          <w:p>
            <w:pPr>
              <w:pStyle w:val="Normal"/>
              <w:widowControl/>
              <w:spacing w:lineRule="auto" w:line="240" w:before="0" w:after="0"/>
              <w:ind w:left="38" w:right="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Zastał Polskę drewnianą, a zostawił murowaną.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ind w:left="38" w:right="4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wymienia główne reformy Kazimierza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Wielkiego; </w:t>
            </w:r>
          </w:p>
          <w:p>
            <w:pPr>
              <w:pStyle w:val="Normal"/>
              <w:widowControl/>
              <w:spacing w:lineRule="auto" w:line="240" w:before="0" w:after="0"/>
              <w:ind w:left="38"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-wyjaśnia cele założenia oraz znaczenie utworzenia Akademii Krakowskiej; – wskazuje na mapie ziemie przyłączone do Polski za panowania Kazimierza Wielkiego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ind w:left="38"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terminem uczta u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Wierzynka; </w:t>
            </w:r>
          </w:p>
          <w:p>
            <w:pPr>
              <w:pStyle w:val="Normal"/>
              <w:widowControl/>
              <w:spacing w:lineRule="auto" w:line="240" w:before="0" w:after="1"/>
              <w:ind w:left="38"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-opisuje zjazd monarchów w Krakowie.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porównuje politykę prowadzoną przez Bolesława Chrobrego i Kazimierza Wielkiego. </w:t>
            </w:r>
          </w:p>
        </w:tc>
      </w:tr>
      <w:tr>
        <w:trPr>
          <w:trHeight w:val="1361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38" w:right="51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-przy pomocy nauczyciela posługuje się terminami: rycerz, fosa, kopia, zamek; </w:t>
            </w:r>
          </w:p>
          <w:p>
            <w:pPr>
              <w:pStyle w:val="Normal"/>
              <w:widowControl/>
              <w:spacing w:lineRule="auto" w:line="240" w:before="0" w:after="0"/>
              <w:ind w:left="38" w:right="51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-opisuje wygląd średniowiecznego rycerza  i zamku.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-poprawnie posługuje się terminami: pasowanie, paź, giermek; </w:t>
            </w:r>
          </w:p>
          <w:p>
            <w:pPr>
              <w:pStyle w:val="Normal"/>
              <w:widowControl/>
              <w:spacing w:lineRule="auto" w:line="240" w:before="0" w:after="1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-wyjaśnia, kto i w jaki sposób mógł zostać rycerzem.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-poprawnie posługuje się terminami: herb, dziedziniec, zbrojownia, baszta;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-charakteryzuje kodeks rycerski.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211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podaje przykłady zachowanych zamków średniowiecznych  w Polsce i w regionie.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przedstawia przykłady wzorców rycerskich utrwalonych w literaturze i legendach.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25" w:type="dxa"/>
        </w:tblCellMar>
        <w:tblLook w:val="04a0"/>
      </w:tblPr>
      <w:tblGrid>
        <w:gridCol w:w="3383"/>
        <w:gridCol w:w="2976"/>
        <w:gridCol w:w="2978"/>
        <w:gridCol w:w="2410"/>
        <w:gridCol w:w="2694"/>
      </w:tblGrid>
      <w:tr>
        <w:trPr>
          <w:trHeight w:val="340" w:hRule="atLeast"/>
        </w:trPr>
        <w:tc>
          <w:tcPr>
            <w:tcW w:w="1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"/>
              <w:ind w:left="2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2"/>
                <w:sz w:val="24"/>
                <w:szCs w:val="24"/>
                <w:lang w:val="pl-PL" w:bidi="ar-SA"/>
              </w:rPr>
              <w:t>Wiadomości i umiejętności pochyloną czcionką obowiązują po pierwszym pólroczu</w:t>
            </w:r>
          </w:p>
        </w:tc>
      </w:tr>
      <w:tr>
        <w:trPr>
          <w:trHeight w:val="1779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Jagiellonowie; </w:t>
            </w:r>
          </w:p>
          <w:p>
            <w:pPr>
              <w:pStyle w:val="Normal"/>
              <w:widowControl/>
              <w:spacing w:lineRule="auto" w:line="240" w:before="0" w:after="1"/>
              <w:ind w:left="2" w:right="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-charakteryzuje postać </w:t>
            </w:r>
          </w:p>
          <w:p>
            <w:pPr>
              <w:pStyle w:val="Normal"/>
              <w:widowControl/>
              <w:spacing w:lineRule="auto" w:line="259" w:before="0" w:after="175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Jadwigi i Władysława Jagiełły.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14"/>
              <w:ind w:left="2" w:right="17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terminem unia; – zna wydarzenia związane z datą 1385; – wskazuje na mapie Królestwo Polskie oraz obszar Wielkiego </w:t>
            </w:r>
          </w:p>
          <w:p>
            <w:pPr>
              <w:pStyle w:val="Normal"/>
              <w:widowControl/>
              <w:spacing w:lineRule="auto" w:line="240" w:before="0" w:after="177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Księstwa Litewskiego.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przedstawia okoliczności zawiązania unii polsko-litewskiej; </w:t>
            </w:r>
          </w:p>
          <w:p>
            <w:pPr>
              <w:pStyle w:val="Normal"/>
              <w:widowControl/>
              <w:spacing w:lineRule="auto" w:line="240" w:before="0" w:after="0"/>
              <w:ind w:hanging="69"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-wymienia postanowienia unii w Krewie.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59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opisuje sytuację związaną z objęciem tronu polskiego po wygaśnięciu dynastii Piastów.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"/>
              <w:ind w:left="2" w:right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terminem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Andegawenowie;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"/>
              <w:ind w:left="2" w:right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-omawia zagrożenie ze strony zakonu krzyżackiego dla Polski  i Litwy.</w:t>
            </w:r>
          </w:p>
        </w:tc>
      </w:tr>
      <w:tr>
        <w:trPr>
          <w:trHeight w:val="1147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charakteryzuje postać Zawiszy Czarnego.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5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zna wydarzenia związane z datą 1410; – wyjaśnia powiedzenie: polegać jak na Zawiszy.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-przedstawia przyczyny wielkiej wojny z zakonem krzyżackim;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-opisuje przebieg bitwy pod Grunwaldem.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charakteryzuje postać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Ulricha von Jungingena.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przedstawia skutki bitwy pod Grunwaldem oraz postanowienie pokoju toruńskiego. </w:t>
            </w:r>
          </w:p>
        </w:tc>
      </w:tr>
      <w:tr>
        <w:trPr>
          <w:trHeight w:val="1742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 astronomia; </w:t>
            </w:r>
          </w:p>
          <w:p>
            <w:pPr>
              <w:pStyle w:val="Normal"/>
              <w:widowControl/>
              <w:spacing w:lineRule="auto" w:line="240" w:before="0" w:after="0"/>
              <w:ind w:left="2" w:right="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-wie, kim był Mikołaj Kopernik.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wyjaśnia powiedzenie: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wstrzymał Słońce i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ruszył Ziemię;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148"/>
              <w:ind w:left="2" w:right="7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wie, gdzie urodził się Mikołaj Kopernik oraz gdzie znajduje się jego grób; – przedstawia poglądy na temat Ziemi i Układu Słonecznego przed odkryciem Kopernika.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79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poprawnie posługuje się terminem: teoria heliocentryczna; – przedstawia inne dokonania  i zainteresowania Mikołaja Kopernika;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wyjaśnia, dlaczego najważniejsze dzieło Kopernika zostało potępione przez Kościół.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15" w:type="dxa"/>
        </w:tblCellMar>
        <w:tblLook w:val="04a0"/>
      </w:tblPr>
      <w:tblGrid>
        <w:gridCol w:w="3383"/>
        <w:gridCol w:w="2976"/>
        <w:gridCol w:w="2978"/>
        <w:gridCol w:w="2410"/>
        <w:gridCol w:w="2694"/>
      </w:tblGrid>
      <w:tr>
        <w:trPr>
          <w:trHeight w:val="1642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11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terminem: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szlachta; </w:t>
            </w:r>
          </w:p>
          <w:p>
            <w:pPr>
              <w:pStyle w:val="Normal"/>
              <w:widowControl/>
              <w:spacing w:lineRule="auto" w:line="240" w:before="0" w:after="2"/>
              <w:ind w:left="2" w:right="11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-zna królów Polski: </w:t>
            </w:r>
          </w:p>
          <w:p>
            <w:pPr>
              <w:pStyle w:val="Normal"/>
              <w:widowControl/>
              <w:spacing w:lineRule="auto" w:line="240" w:before="0" w:after="162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Zygmunta I Starego, Zygmunta II Augusta i Stefana Batorego.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1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kanclerz, hetman; </w:t>
            </w:r>
          </w:p>
          <w:p>
            <w:pPr>
              <w:pStyle w:val="Normal"/>
              <w:widowControl/>
              <w:spacing w:lineRule="auto" w:line="240" w:before="0" w:after="0"/>
              <w:ind w:hanging="67" w:left="2" w:right="1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-charakteryzuje postać i dokonania Jana Zamoyskiego.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9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terminem złoty wiek; – charakteryzuje zabudowę </w:t>
            </w:r>
          </w:p>
          <w:p>
            <w:pPr>
              <w:pStyle w:val="Normal"/>
              <w:widowControl/>
              <w:spacing w:lineRule="auto" w:line="244" w:before="0" w:after="152"/>
              <w:ind w:left="2" w:right="6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i układ Zamościa; – wskazuje na mapie Zamość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157"/>
              <w:ind w:left="2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wyjaśnia słowa Zamoyskiego: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Takie będą Rzeczypospolite, jakie ich młodzieży chowanie;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charakteryzuje Zamość, jako przykład miasta renesansowego. </w:t>
            </w:r>
          </w:p>
        </w:tc>
      </w:tr>
      <w:tr>
        <w:trPr>
          <w:trHeight w:val="2325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46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poprawnie posługuje się terminem potop szwedzki; – wskazuje na mapie granice Rzeczypospolitej.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-wskazuje na mapie sąsiadów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Rzeczypospolitej;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-zna wydarzenia związane z datami: </w:t>
            </w:r>
          </w:p>
          <w:p>
            <w:pPr>
              <w:pStyle w:val="Normal"/>
              <w:widowControl/>
              <w:spacing w:lineRule="auto" w:line="240" w:before="0" w:after="0"/>
              <w:ind w:firstLine="76" w:left="-74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1655–1660, 1683;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</w:t>
            </w:r>
          </w:p>
          <w:p>
            <w:pPr>
              <w:pStyle w:val="Normal"/>
              <w:widowControl/>
              <w:spacing w:lineRule="auto" w:line="240" w:before="0" w:after="20"/>
              <w:ind w:left="2" w:right="41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terminem: wojna podjazdowa, odsiecz wiedeńska; – opisuje wygląd  i uzbrojenie husarii; – zna postaci: Augustyn </w:t>
            </w:r>
          </w:p>
          <w:p>
            <w:pPr>
              <w:pStyle w:val="Normal"/>
              <w:widowControl/>
              <w:spacing w:lineRule="auto" w:line="252" w:before="0" w:after="146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Kordecki, Stefan Czarniecki, Jan III Sobieski, oraz ich dokonania.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terminami: husaria, wielki wezyr;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-przedstawia przebieg potopu szwedzkiego  i przełomowej obrony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Jasnej Góry; </w:t>
            </w:r>
          </w:p>
          <w:p>
            <w:pPr>
              <w:pStyle w:val="Normal"/>
              <w:widowControl/>
              <w:spacing w:lineRule="auto" w:line="259" w:before="0" w:after="14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-przedstawia przebieg odsieczy wiedeńskiej.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wymienia skutki wojen Rzeczypospolitej w XVII w.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515" w:type="dxa"/>
        <w:tblLayout w:type="fixed"/>
        <w:tblCellMar>
          <w:top w:w="45" w:type="dxa"/>
          <w:left w:w="34" w:type="dxa"/>
          <w:bottom w:w="0" w:type="dxa"/>
          <w:right w:w="5" w:type="dxa"/>
        </w:tblCellMar>
        <w:tblLook w:val="04a0"/>
      </w:tblPr>
      <w:tblGrid>
        <w:gridCol w:w="3383"/>
        <w:gridCol w:w="2976"/>
        <w:gridCol w:w="2978"/>
        <w:gridCol w:w="2410"/>
        <w:gridCol w:w="2694"/>
      </w:tblGrid>
      <w:tr>
        <w:trPr>
          <w:trHeight w:val="1070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37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przy pomocy nauczyciela posługuje się terminami: obiady czwartkowe, Szkoła Rycerska, kadet.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-poprawnie posługuje się terminem mecenas;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-wyjaśnia, dlaczego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Dzień Edukacji Narodowej jest współcześnie obchodzony 14 października.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-wymienia zasługi króla Stanisława Augusta Poniatowskiego; </w:t>
            </w:r>
          </w:p>
          <w:p>
            <w:pPr>
              <w:pStyle w:val="Normal"/>
              <w:widowControl/>
              <w:spacing w:lineRule="auto" w:line="240" w:before="0" w:after="1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-wyjaśnia, dlaczego oświecenie było nazywane „wiekiem rozumu”.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13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przedstawia najwybitniejszych twórców doby stanisławowskiej oraz ich dokonania;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33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wyjaśnia kontrowersje w ocenie panowania króla Stanisława Augusta Poniatowskiego. </w:t>
            </w:r>
          </w:p>
        </w:tc>
      </w:tr>
      <w:tr>
        <w:trPr>
          <w:trHeight w:val="1749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26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terminami: zaborcy, powstanie; </w:t>
            </w:r>
          </w:p>
          <w:p>
            <w:pPr>
              <w:pStyle w:val="Normal"/>
              <w:widowControl/>
              <w:spacing w:lineRule="auto" w:line="240" w:before="0" w:after="0"/>
              <w:ind w:left="38" w:right="26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-wymienia państwa, które dokonały rozbiorów; – przedstawia cel powstania kościuszkowskiego.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right="24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terminami: konstytucja, kosynierzy; – zna wydarzenia związane z datami: 1772, 3 maja 1791 r.,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1794, 1795;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przedstawia znaczenie uchwalenia Konstytucji 3 Maja; </w:t>
            </w:r>
          </w:p>
          <w:p>
            <w:pPr>
              <w:pStyle w:val="Normal"/>
              <w:widowControl/>
              <w:spacing w:lineRule="auto" w:line="252" w:before="0" w:after="0"/>
              <w:ind w:left="38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-charakteryzuje postać i dokonania Tadeusza Kościuszki.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-opisuje przebieg powstania kościuszkowskiego.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58"/>
              <w:ind w:left="38" w:right="4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przedstawia znaczenie uchwalenia Konstytucji 3 Maja;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wyjaśnia czym był </w:t>
            </w:r>
          </w:p>
          <w:p>
            <w:pPr>
              <w:pStyle w:val="Normal"/>
              <w:widowControl/>
              <w:spacing w:lineRule="auto" w:line="240" w:before="0" w:after="1"/>
              <w:ind w:left="38"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Uniwersał Połaniecki; – wskazuje na mapie rozbiory Polski; – wyjaśnia przyczyny kryzysu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Rzeczypospolitej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szlacheckiej;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27" w:type="dxa"/>
        </w:tblCellMar>
        <w:tblLook w:val="04a0"/>
      </w:tblPr>
      <w:tblGrid>
        <w:gridCol w:w="3383"/>
        <w:gridCol w:w="2978"/>
        <w:gridCol w:w="2976"/>
        <w:gridCol w:w="2410"/>
        <w:gridCol w:w="2694"/>
      </w:tblGrid>
      <w:tr>
        <w:trPr>
          <w:trHeight w:val="2209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 hymn państwowy;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-zna imię i nazwisko autora hymnu państwowego;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--zna słowa hymnu Polski.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4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terminem emigracja; – przedstawia sytuację narodu polskiego po III rozbiorze; – zna wydarzenia związane z datą: 1797; – charakteryzuje postaci gen. Jana Henryka Dąbrowskiego i Józefa Wybickiego.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opisuje Legiony Polskie we Włoszech oraz panujące w nich zasady.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wie, kiedy Mazurek Dąbrowskiego został polskim hymnem narodowym;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-wyjaśnia, dlaczego Polacy zaczęli tworzyć legiony polskie u boku Napoleona.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-charakteryzuje postać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Napoleona Bonaparte; </w:t>
            </w:r>
          </w:p>
          <w:p>
            <w:pPr>
              <w:pStyle w:val="Normal"/>
              <w:widowControl/>
              <w:spacing w:lineRule="auto" w:line="259" w:before="0" w:after="158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-wie, o jakich wydarzeniach mówią słowa Mazurka Dąbrowskiego.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1731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67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poprawnie posługuje się terminami: zabór rosyjski, Syberia; – wyjaśnia, dlaczego Polacy zorganizowali powstanie.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terminami: branka, dyktator;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-charakteryzuje postać  </w:t>
            </w:r>
          </w:p>
          <w:p>
            <w:pPr>
              <w:pStyle w:val="Normal"/>
              <w:widowControl/>
              <w:spacing w:lineRule="auto" w:line="240" w:before="0" w:after="0"/>
              <w:ind w:left="2" w:right="165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Romualda Traugutta; – zna wydarzenia związane z datami: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1863–1864.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terminem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działalność konspiracyjna;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-wyjaśnia, dlaczego Polacy prowadzili działalność konspiracyjną.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7"/>
              <w:ind w:left="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poprawnie posługuje się terminami:wojna partyzancka; – opisuje charakter, przebieg  i skutki powstania styczniowego.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wyjaśnia, dlaczego powstanie styczniowe upadło.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73" w:type="dxa"/>
        </w:tblCellMar>
        <w:tblLook w:val="04a0"/>
      </w:tblPr>
      <w:tblGrid>
        <w:gridCol w:w="3383"/>
        <w:gridCol w:w="2978"/>
        <w:gridCol w:w="2976"/>
        <w:gridCol w:w="2410"/>
        <w:gridCol w:w="2694"/>
      </w:tblGrid>
      <w:tr>
        <w:trPr>
          <w:trHeight w:val="1779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7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poprawnie posługuje się terminami: tajne nauczanie, laureat; – wyjaśnia, dlaczego Maria Skłodowska-Curie musiała wyjechać do Francji.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-charakteryzuje postać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Marii Skłodowskiej-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Curie;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-wymienia, za jakie dokonania Maria Skłodowska-Curie otrzymała Nagrodę Nobla.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przedstawia dokonania M. Skłodowskiej-Curie  i wyjaśnia, za co została uhonorowana Nagrodą Nobla 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terminami: Nagroda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Nobla, Uniwersytet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Latający;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wymienia innych polskich laureatów Nagrody Nobla.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opisuje działalność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Marii Skłodowskiej Curie podczas I wojny światowej. </w:t>
            </w:r>
          </w:p>
        </w:tc>
      </w:tr>
      <w:tr>
        <w:trPr>
          <w:trHeight w:val="2073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3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terminem: I wojna światowa, II Rzeczpospolita; </w:t>
            </w:r>
          </w:p>
          <w:p>
            <w:pPr>
              <w:pStyle w:val="Normal"/>
              <w:widowControl/>
              <w:spacing w:lineRule="auto" w:line="240" w:before="0" w:after="1"/>
              <w:ind w:left="2" w:right="3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-wskazuje na mapie obszar II RP; </w:t>
            </w:r>
          </w:p>
          <w:p>
            <w:pPr>
              <w:pStyle w:val="Normal"/>
              <w:widowControl/>
              <w:spacing w:lineRule="auto" w:line="240" w:before="0" w:after="0"/>
              <w:ind w:left="2" w:right="3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-wyjaśnia, dlaczego dzień 11 listopada został ogłoszony świętem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2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terminem Naczelnik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Państwa;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-zna wydarzenia związane z datami: 1914–1918; 11 listopada 1918 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-przedstawia udział Legionów Polskich w działaniach zbrojnych podczas I wojny światowej;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-wyjaśnia rolę Józefa Piłsudskiego w odzyskaniu niepodległości i budowie państwa polskiego.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terminem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orlęta lwowskie;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6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-wymienia obszary, o które Polacy toczyli walki w latach 1918- 1921 r.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opisuje przebieg walk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 granice II </w:t>
            </w:r>
          </w:p>
          <w:p>
            <w:pPr>
              <w:pStyle w:val="Normal"/>
              <w:widowControl/>
              <w:spacing w:lineRule="auto" w:line="240" w:before="0" w:after="163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Rzeczpospolitej.</w:t>
            </w:r>
          </w:p>
        </w:tc>
      </w:tr>
    </w:tbl>
    <w:p>
      <w:pPr>
        <w:pStyle w:val="Normal"/>
        <w:spacing w:before="0" w:after="0"/>
        <w:ind w:left="-1416"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44" w:type="dxa"/>
        </w:tblCellMar>
        <w:tblLook w:val="04a0"/>
      </w:tblPr>
      <w:tblGrid>
        <w:gridCol w:w="3383"/>
        <w:gridCol w:w="2976"/>
        <w:gridCol w:w="2978"/>
        <w:gridCol w:w="2410"/>
        <w:gridCol w:w="2694"/>
      </w:tblGrid>
      <w:tr>
        <w:trPr>
          <w:trHeight w:val="1783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4" w:before="0" w:after="193"/>
              <w:ind w:left="2" w:right="435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zna wydarzenie związane z datą: 15 sierpnia 1920 r.; – odpowiada, jaki był wynik Bitwy Warszawskiej; – wskazuje na mapie miejsce Bitwy Warszawskiej.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67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poprawnie posługuje się terminami: front, komunizm, bolszewicy; – wyjaśnia, dlaczego  15 sierpnia obchodzone jest Święto Wojska Polskiego.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7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omawia przebieg wojny polsko-bolszewickiej.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23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>wyjaśnia, jakie czynniki złożyły się na sukces wojsk polskich  w wojnie z Rosją Sowiecką.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-poprawnie posługuje się terminem „cud nad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 xml:space="preserve">Wisłą”; </w:t>
            </w:r>
          </w:p>
          <w:p>
            <w:pPr>
              <w:pStyle w:val="Normal"/>
              <w:widowControl/>
              <w:spacing w:lineRule="auto" w:line="256" w:before="0" w:after="2"/>
              <w:ind w:left="2"/>
              <w:jc w:val="left"/>
              <w:rPr>
                <w:color w:val="C9211E"/>
                <w:kern w:val="2"/>
                <w:sz w:val="22"/>
                <w:szCs w:val="22"/>
                <w:lang w:val="pl-PL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C9211E"/>
                <w:kern w:val="2"/>
                <w:sz w:val="24"/>
                <w:szCs w:val="24"/>
                <w:lang w:val="pl-PL" w:bidi="ar-SA"/>
              </w:rPr>
              <w:t>-charakteryzuje mit „cudu nad Wisłą”.</w:t>
            </w:r>
            <w:r>
              <w:rPr>
                <w:rFonts w:cs="Times New Roman" w:ascii="Times New Roman" w:hAnsi="Times New Roman"/>
                <w:color w:val="C9211E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1443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terminami: Wolne Miasto Gdańsk, bezrobocie;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-wskazuje na mapie Polski Gdynię.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wyjaśnia, dlaczego Gdynia stała się polskim „oknem na świat”.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opisuje trudności gospodarcze i ustrojowe  w odbudowie państwa polskiego.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3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charakteryzuje  i wskazuje na mapie obszar Centralnego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Okręgu Przemysłowego.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58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poprawnie posługuje się terminami: minister, eksport, import.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25" w:type="dxa"/>
        </w:tblCellMar>
        <w:tblLook w:val="04a0"/>
      </w:tblPr>
      <w:tblGrid>
        <w:gridCol w:w="3383"/>
        <w:gridCol w:w="2976"/>
        <w:gridCol w:w="2978"/>
        <w:gridCol w:w="2410"/>
        <w:gridCol w:w="2694"/>
      </w:tblGrid>
      <w:tr>
        <w:trPr>
          <w:trHeight w:val="2063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99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przy pomocy nauczyciela poprawnie posługuje się terminem: okupacja; – zna wydarzenia związane z datą 1 września 1939 r.; – opisuje sytuację narodu polskiego pod niemiecką okupacją.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67" w:left="2" w:right="6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terminami: Armia Krajowa, Szare Szeregi; – zna wydarzenia związane z datą  1 sierpnia 1944 r.; – charakteryzuje postaci Zośki, Alka i Rudego.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16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-wie, dlaczego wybuchło powstanie warszawskie; </w:t>
            </w:r>
          </w:p>
          <w:p>
            <w:pPr>
              <w:pStyle w:val="Normal"/>
              <w:widowControl/>
              <w:spacing w:lineRule="auto" w:line="252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-opisuje najważniejsze akcje Szarych Szeregów,  </w:t>
            </w:r>
          </w:p>
          <w:p>
            <w:pPr>
              <w:pStyle w:val="Normal"/>
              <w:widowControl/>
              <w:spacing w:lineRule="auto" w:line="240" w:before="0" w:after="0"/>
              <w:ind w:left="2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w tym akcję pod Arsenałem.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1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 xml:space="preserve">Związek Sowiecki, powstanie warszawskie;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charakteryzuje działalność Polskiego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Państwa Podziemnego.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przedstawia przebieg powstania warszawskiego. </w:t>
            </w:r>
          </w:p>
        </w:tc>
      </w:tr>
      <w:tr>
        <w:trPr>
          <w:trHeight w:val="1855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299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terminem: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żołnierze niezłomni”; </w:t>
            </w:r>
          </w:p>
          <w:p>
            <w:pPr>
              <w:pStyle w:val="Normal"/>
              <w:widowControl/>
              <w:spacing w:lineRule="auto" w:line="240" w:before="0" w:after="1"/>
              <w:ind w:left="2" w:right="299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-opisuje politykę komunistów wobec ludności polskiej.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-poprawnie posługuje się terminem: „żołnierze niezłomni”;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-rozwija skrót PRL;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-wyjaśnia, kto objął rządy w państwie polskim po zakończeniu II wojny światowej;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-opisuje represje komunistów wobec zwolenników prawowitych władz polskich.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charakteryzuje postaci Witolda Pileckiego i Danuty Siedzikówny.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wie, kiedy obchodzony jest Narodowy Dzień Pamięci „Żołnierzy Wyklętych”. </w:t>
            </w:r>
          </w:p>
        </w:tc>
      </w:tr>
    </w:tbl>
    <w:p>
      <w:pPr>
        <w:pStyle w:val="Normal"/>
        <w:spacing w:before="0" w:after="0"/>
        <w:ind w:right="112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4441" w:type="dxa"/>
        <w:jc w:val="left"/>
        <w:tblInd w:w="-479" w:type="dxa"/>
        <w:tblLayout w:type="fixed"/>
        <w:tblCellMar>
          <w:top w:w="45" w:type="dxa"/>
          <w:left w:w="70" w:type="dxa"/>
          <w:bottom w:w="0" w:type="dxa"/>
          <w:right w:w="31" w:type="dxa"/>
        </w:tblCellMar>
        <w:tblLook w:val="04a0"/>
      </w:tblPr>
      <w:tblGrid>
        <w:gridCol w:w="3383"/>
        <w:gridCol w:w="2978"/>
        <w:gridCol w:w="2976"/>
        <w:gridCol w:w="2410"/>
        <w:gridCol w:w="2694"/>
      </w:tblGrid>
      <w:tr>
        <w:trPr>
          <w:trHeight w:val="2633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terminem: papież </w:t>
            </w:r>
          </w:p>
          <w:p>
            <w:pPr>
              <w:pStyle w:val="Normal"/>
              <w:widowControl/>
              <w:spacing w:lineRule="auto" w:line="240" w:before="0" w:after="0"/>
              <w:ind w:left="2"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-wie, kim był Karol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Wojtyła; </w:t>
            </w:r>
          </w:p>
          <w:p>
            <w:pPr>
              <w:pStyle w:val="Normal"/>
              <w:widowControl/>
              <w:spacing w:lineRule="auto" w:line="240" w:before="0" w:after="0"/>
              <w:ind w:left="2" w:righ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-podaje miasto, w którym urodził się Karol Wojtyła.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84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poprawnie posługuje się terminami: papież, teologia, pielgrzymka; – wymienia nazwy kontynentów, które odwiedził Jan Paweł II.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1"/>
              <w:ind w:left="2" w:right="1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charakteryzuje rolę Kościoła katolickiego  w czasach komunizmu; – charakteryzuje rolę papieża jako przywódcy Kościoła katolickiego oraz jako autorytetu moralnego dla chrześcijan.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"/>
              <w:ind w:left="2" w:right="9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-wyjaśnia znaczenie słów Jana Pawła II: Niech zstąpi Duch Twój  i odnowi oblicze ziemi.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Tej ziemi!; </w:t>
            </w:r>
          </w:p>
          <w:p>
            <w:pPr>
              <w:pStyle w:val="Normal"/>
              <w:widowControl/>
              <w:spacing w:lineRule="auto" w:line="240" w:before="0" w:after="0"/>
              <w:ind w:left="2"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-wyjaśnia znaczenie pierwszej pielgrzymki Jana Pawła II do kraju dla społeczeństwa polskiego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terminami: </w:t>
            </w:r>
          </w:p>
          <w:p>
            <w:pPr>
              <w:pStyle w:val="Normal"/>
              <w:widowControl/>
              <w:spacing w:lineRule="auto" w:line="240" w:before="0" w:after="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konklawe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kardynał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,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 xml:space="preserve">pontyfikat;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-wie, dlaczego Stefan Wyszyński nazywany jest Prymasem Tysiąclecia</w:t>
            </w:r>
          </w:p>
          <w:p>
            <w:pPr>
              <w:pStyle w:val="Normal"/>
              <w:widowControl/>
              <w:spacing w:lineRule="auto" w:line="259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-charakteryzuje krótką biografię Jana Pawła II.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1856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 w:right="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-przy pomocy nauczyciela poprawnie posługuje się terminami: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demokracja, strajk,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solidarność, związek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zawodowy; </w:t>
            </w:r>
          </w:p>
          <w:p>
            <w:pPr>
              <w:pStyle w:val="Normal"/>
              <w:widowControl/>
              <w:spacing w:lineRule="auto" w:line="240" w:before="0" w:after="0"/>
              <w:ind w:left="2" w:right="3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-wie, jak się nazywał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-wyjaśnia, dlaczego w 1980 r. doszło do masowych strajków robotniczych;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-opisuje okoliczności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zawiązania związku zawodowego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-zna wydarzenia związane z datami: sierpień 1980,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1989;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-zna głównych bohaterów „Solidarności” – Lecha Wałęsę i Annę Walentynowicz.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-poprawnie posługuje się terminami: stan wojenny, Okrągły Stół;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-wymienia ograniczenia, z jakimi wiązało się wprowadzenie stanu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wskazuje różnice polityczne między czasami komunizmu  a wolną Polską. </w:t>
            </w:r>
          </w:p>
        </w:tc>
      </w:tr>
      <w:tr>
        <w:trPr>
          <w:trHeight w:val="1354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pierwszy przywódca </w:t>
            </w:r>
          </w:p>
          <w:p>
            <w:pPr>
              <w:pStyle w:val="Normal"/>
              <w:widowControl/>
              <w:spacing w:lineRule="auto" w:line="240" w:before="0" w:after="1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związku zawodowego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Solidarność” i późniejszy prezydent.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Solidarność”.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wojennego; </w:t>
            </w:r>
          </w:p>
          <w:p>
            <w:pPr>
              <w:pStyle w:val="Normal"/>
              <w:widowControl/>
              <w:spacing w:lineRule="auto" w:line="259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wyjaśnia skutki rozmów Okrągłego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Stołu.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sz w:val="20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Wiadomości i umiejętności pochyloną czcionką obowiązują do końca roku szkolnego</w:t>
      </w:r>
    </w:p>
    <w:p>
      <w:pPr>
        <w:pStyle w:val="Normal"/>
        <w:spacing w:before="0" w:after="1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Czerwoną czcionką oznaczono treści dodatkowe, nieobowiązkowe, do wyboru przez nauczyciela w porozumieniu z uczniem. </w:t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6" w:right="2237" w:gutter="0" w:header="0" w:top="284" w:footer="709" w:bottom="76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414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</w:t>
    </w:r>
  </w:p>
  <w:p>
    <w:pPr>
      <w:pStyle w:val="Normal"/>
      <w:spacing w:before="0" w:after="0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414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  <w:p>
    <w:pPr>
      <w:pStyle w:val="Normal"/>
      <w:spacing w:before="0" w:after="0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414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  <w:p>
    <w:pPr>
      <w:pStyle w:val="Normal"/>
      <w:spacing w:before="0" w:after="0"/>
      <w:rPr/>
    </w:pPr>
    <w:r>
      <w:rPr/>
      <w:t xml:space="preserve"> </w:t>
    </w:r>
  </w:p>
</w:ft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6e5a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567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85679"/>
    <w:rPr>
      <w:rFonts w:ascii="Calibri" w:hAnsi="Calibri" w:eastAsia="Calibri" w:cs="Calibri"/>
      <w:color w:val="000000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85679"/>
    <w:rPr>
      <w:rFonts w:ascii="Calibri" w:hAnsi="Calibri" w:eastAsia="Calibri" w:cs="Calibri"/>
      <w:b/>
      <w:bCs/>
      <w:color w:val="000000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83d6c"/>
    <w:rPr>
      <w:rFonts w:ascii="Tahoma" w:hAnsi="Tahoma" w:eastAsia="Calibri" w:cs="Tahoma"/>
      <w:color w:val="000000"/>
      <w:sz w:val="16"/>
      <w:szCs w:val="1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8567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8567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83d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36e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LibreOffice/24.2.0.3$Windows_X86_64 LibreOffice_project/da48488a73ddd66ea24cf16bbc4f7b9c08e9bea1</Application>
  <AppVersion>15.0000</AppVersion>
  <Pages>8</Pages>
  <Words>2012</Words>
  <Characters>14667</Characters>
  <CharactersWithSpaces>17139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2023-08-30T15:30:00Z</dcterms:created>
  <dc:creator>Dorota Rokita</dc:creator>
  <dc:description/>
  <dc:language>pl-PL</dc:language>
  <cp:lastModifiedBy/>
  <dcterms:modified xsi:type="dcterms:W3CDTF">2024-08-28T11:19:33Z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