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BA" w:rsidRDefault="002E7ABA" w:rsidP="00E36E5A">
      <w:pPr>
        <w:spacing w:after="1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2E7ABA" w:rsidRDefault="002E7ABA" w:rsidP="00E36E5A">
      <w:pPr>
        <w:spacing w:after="1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E36E5A" w:rsidRDefault="002E7ABA" w:rsidP="00E36E5A">
      <w:pPr>
        <w:spacing w:after="1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36E5A" w:rsidRPr="00147C23">
        <w:rPr>
          <w:b/>
          <w:sz w:val="28"/>
          <w:szCs w:val="28"/>
        </w:rPr>
        <w:t>WYMAGANIA EDUKACYJNE HISTORIA KLASA 4</w:t>
      </w:r>
    </w:p>
    <w:p w:rsidR="00E36E5A" w:rsidRPr="00147C23" w:rsidRDefault="00E36E5A" w:rsidP="00E36E5A">
      <w:pPr>
        <w:spacing w:after="1"/>
        <w:ind w:hanging="567"/>
        <w:rPr>
          <w:sz w:val="28"/>
          <w:szCs w:val="28"/>
        </w:rPr>
      </w:pPr>
    </w:p>
    <w:p w:rsidR="00E36E5A" w:rsidRPr="00090D86" w:rsidRDefault="00E36E5A" w:rsidP="00E36E5A">
      <w:pPr>
        <w:spacing w:after="1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                                  </w:t>
      </w:r>
      <w:r w:rsidRPr="00090D86">
        <w:rPr>
          <w:rFonts w:asciiTheme="majorHAnsi" w:hAnsiTheme="majorHAnsi" w:cstheme="majorHAnsi"/>
          <w:bCs/>
          <w:sz w:val="28"/>
          <w:szCs w:val="28"/>
        </w:rPr>
        <w:t>P-wymagania podstawowe                                     PP -wymagania ponadpodstawowe</w:t>
      </w:r>
    </w:p>
    <w:p w:rsidR="00E36E5A" w:rsidRPr="00090D86" w:rsidRDefault="00E36E5A" w:rsidP="00E36E5A">
      <w:pPr>
        <w:spacing w:after="1"/>
        <w:rPr>
          <w:rFonts w:asciiTheme="majorHAnsi" w:hAnsiTheme="majorHAnsi" w:cstheme="majorHAnsi"/>
          <w:bCs/>
          <w:sz w:val="28"/>
          <w:szCs w:val="28"/>
        </w:rPr>
      </w:pPr>
    </w:p>
    <w:tbl>
      <w:tblPr>
        <w:tblStyle w:val="TableGrid"/>
        <w:tblW w:w="14477" w:type="dxa"/>
        <w:tblInd w:w="-572" w:type="dxa"/>
        <w:tblCellMar>
          <w:top w:w="45" w:type="dxa"/>
          <w:left w:w="70" w:type="dxa"/>
          <w:right w:w="41" w:type="dxa"/>
        </w:tblCellMar>
        <w:tblLook w:val="04A0"/>
      </w:tblPr>
      <w:tblGrid>
        <w:gridCol w:w="3402"/>
        <w:gridCol w:w="2995"/>
        <w:gridCol w:w="2977"/>
        <w:gridCol w:w="2410"/>
        <w:gridCol w:w="2693"/>
      </w:tblGrid>
      <w:tr w:rsidR="00E36E5A" w:rsidRPr="00183D6C" w:rsidTr="00101DE3">
        <w:trPr>
          <w:trHeight w:val="4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5A" w:rsidRPr="00183D6C" w:rsidRDefault="00E36E5A" w:rsidP="00101DE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>dopuszczająca P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5A" w:rsidRPr="00183D6C" w:rsidRDefault="00E36E5A" w:rsidP="00101DE3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>dostateczna 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5A" w:rsidRPr="00183D6C" w:rsidRDefault="00E36E5A" w:rsidP="00101DE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>dobra PP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5A" w:rsidRPr="00183D6C" w:rsidRDefault="00E36E5A" w:rsidP="00101DE3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>bardzo dobra PP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5A" w:rsidRPr="00183D6C" w:rsidRDefault="00E36E5A" w:rsidP="00101DE3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b/>
                <w:sz w:val="24"/>
                <w:szCs w:val="24"/>
              </w:rPr>
              <w:t>celująca PP</w:t>
            </w:r>
          </w:p>
        </w:tc>
      </w:tr>
      <w:tr w:rsidR="00E36E5A" w:rsidRPr="00183D6C" w:rsidTr="00101DE3">
        <w:trPr>
          <w:trHeight w:val="27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 w:right="6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przy pomocy nauczyciela posługuje się terminami: </w:t>
            </w:r>
          </w:p>
          <w:p w:rsidR="00E36E5A" w:rsidRPr="00183D6C" w:rsidRDefault="00E36E5A" w:rsidP="00101DE3">
            <w:pPr>
              <w:spacing w:after="1"/>
              <w:ind w:left="2" w:right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współczesność, przeszłość, historia, legenda, baśń; </w:t>
            </w:r>
          </w:p>
          <w:p w:rsidR="00E36E5A" w:rsidRPr="00183D6C" w:rsidRDefault="00E36E5A" w:rsidP="00101DE3">
            <w:pPr>
              <w:ind w:right="65" w:hanging="7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-rozróżnia przeszłość od współczesności; – potrafi krótko scharakteryzować, czym zajmują się historycy.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right="7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-poprawnie posługuje się terminami: archeologia, źródła historyczne; – rozróżnia pracę historyków i archeologów</w:t>
            </w:r>
          </w:p>
          <w:p w:rsidR="00E36E5A" w:rsidRPr="00183D6C" w:rsidRDefault="00E36E5A" w:rsidP="00101DE3">
            <w:pPr>
              <w:spacing w:after="1" w:line="241" w:lineRule="auto"/>
              <w:ind w:right="7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potrafi podać przykłady postaci legendarnych i historycznych; </w:t>
            </w:r>
          </w:p>
          <w:p w:rsidR="00E36E5A" w:rsidRPr="00183D6C" w:rsidRDefault="00E36E5A" w:rsidP="00101DE3">
            <w:pPr>
              <w:spacing w:after="1" w:line="241" w:lineRule="auto"/>
              <w:ind w:right="7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wyjaśnia, czym są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przyczyny i skutki; </w:t>
            </w:r>
          </w:p>
          <w:p w:rsidR="00E36E5A" w:rsidRPr="00183D6C" w:rsidRDefault="00E36E5A" w:rsidP="00101DE3">
            <w:pPr>
              <w:ind w:left="2" w:right="7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-dokonuje podstawowego </w:t>
            </w:r>
          </w:p>
          <w:p w:rsidR="00E36E5A" w:rsidRPr="00183D6C" w:rsidRDefault="00E36E5A" w:rsidP="00101DE3">
            <w:pPr>
              <w:spacing w:line="26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podziału źródeł historycznych.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firstLine="9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wskazuje różne przykłady materialnych źródeł pisanych i niepisanych.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omawia rolę źródeł historycznych w procesie poznawania dziejów.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-potrafi zaproponować podział źródeł pisanych bądź niepisanych na podkategorie;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-ocenia wiarygodność różnego rodzaju źródeł pisanych. </w:t>
            </w:r>
          </w:p>
        </w:tc>
      </w:tr>
      <w:tr w:rsidR="00E36E5A" w:rsidRPr="00183D6C" w:rsidTr="00101DE3">
        <w:trPr>
          <w:trHeight w:val="18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73" w:hanging="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przy pomocy nauczyciela poprawnie posługuje się terminami: ojczyzna, patriotyzm; – podaje przykłady pamiątek rodzinnych.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terminami: ród, drzewo genealogiczne; </w:t>
            </w:r>
          </w:p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-przygotowuje drzewo genealogiczne najbliższej rodziny;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-podaje przykłady postaw i zachowań patriotycznych.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terminem </w:t>
            </w: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>tradycja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; – podaje przykłady regionalnych tradycji. </w:t>
            </w:r>
          </w:p>
          <w:p w:rsidR="00E36E5A" w:rsidRPr="00183D6C" w:rsidRDefault="00E36E5A" w:rsidP="001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2E7ABA" w:rsidP="002E7ABA">
            <w:pPr>
              <w:spacing w:line="242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E5A"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poprawnie posługuje się terminem „mała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ojczyzna”; </w:t>
            </w:r>
          </w:p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-tworzy przewodnik po własnej miejscowości.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wskazuje wybitne postaci w dziejach regionu.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ABA"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6E5A" w:rsidRPr="00183D6C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8" w:type="dxa"/>
        <w:tblInd w:w="-572" w:type="dxa"/>
        <w:tblCellMar>
          <w:top w:w="45" w:type="dxa"/>
          <w:left w:w="70" w:type="dxa"/>
          <w:right w:w="33" w:type="dxa"/>
        </w:tblCellMar>
        <w:tblLook w:val="04A0"/>
      </w:tblPr>
      <w:tblGrid>
        <w:gridCol w:w="3402"/>
        <w:gridCol w:w="2977"/>
        <w:gridCol w:w="2977"/>
        <w:gridCol w:w="2409"/>
        <w:gridCol w:w="2693"/>
      </w:tblGrid>
      <w:tr w:rsidR="00E36E5A" w:rsidRPr="00183D6C" w:rsidTr="00101DE3">
        <w:trPr>
          <w:trHeight w:val="24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righ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-przy pomocy nauczyciela posługuje się terminem symbole narodowe; </w:t>
            </w:r>
          </w:p>
          <w:p w:rsidR="00E36E5A" w:rsidRPr="00183D6C" w:rsidRDefault="00E36E5A" w:rsidP="00101DE3">
            <w:pPr>
              <w:spacing w:after="1"/>
              <w:ind w:left="2" w:righ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-wskazuje na mapie państwo polskie i jego granice. </w:t>
            </w:r>
          </w:p>
          <w:p w:rsidR="00E36E5A" w:rsidRPr="00183D6C" w:rsidRDefault="00E36E5A" w:rsidP="00101DE3">
            <w:pPr>
              <w:ind w:left="-70" w:firstLine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</w:t>
            </w:r>
          </w:p>
          <w:p w:rsidR="00E36E5A" w:rsidRPr="00183D6C" w:rsidRDefault="00E36E5A" w:rsidP="00101DE3">
            <w:pPr>
              <w:spacing w:after="1" w:line="241" w:lineRule="auto"/>
              <w:ind w:left="2" w:right="56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terminem naród; – przedstawia polskie symbole narodowe; – przedstawia najważniejsze święta państwowe;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-wskazuje na mapie stolicę państwa.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terminem </w:t>
            </w: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>region;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– wskazuje na mapie główne krainy historyczne Polski oraz największe miasta;  przedstawia genezę najważniejszych świąt państwowych. </w:t>
            </w:r>
          </w:p>
          <w:p w:rsidR="00E36E5A" w:rsidRPr="00183D6C" w:rsidRDefault="00E36E5A" w:rsidP="001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terminem </w:t>
            </w: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>Polonia;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– podaje przykłady dziedzictwa narodowego Polaków.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-omawia genezę polskich symboli narodowych;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-tworzy przewodnik po własnym regionie. </w:t>
            </w:r>
          </w:p>
        </w:tc>
      </w:tr>
    </w:tbl>
    <w:p w:rsidR="00E36E5A" w:rsidRPr="00183D6C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70" w:type="dxa"/>
          <w:right w:w="36" w:type="dxa"/>
        </w:tblCellMar>
        <w:tblLook w:val="04A0"/>
      </w:tblPr>
      <w:tblGrid>
        <w:gridCol w:w="3384"/>
        <w:gridCol w:w="2977"/>
        <w:gridCol w:w="2977"/>
        <w:gridCol w:w="2410"/>
        <w:gridCol w:w="2693"/>
      </w:tblGrid>
      <w:tr w:rsidR="00E36E5A" w:rsidRPr="00183D6C" w:rsidTr="00101DE3">
        <w:trPr>
          <w:trHeight w:val="192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-przy pomocy nauczyciela używa terminów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chronologicznych: tysiąclecie, wiek; </w:t>
            </w:r>
          </w:p>
          <w:p w:rsidR="00E36E5A" w:rsidRPr="00183D6C" w:rsidRDefault="00E36E5A" w:rsidP="00101DE3">
            <w:pPr>
              <w:ind w:left="2" w:firstLine="1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-umieszcza daty na osi czasu.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terminami: chronologia, okres p.n.e. i n.e. </w:t>
            </w:r>
          </w:p>
          <w:p w:rsidR="00E36E5A" w:rsidRPr="00183D6C" w:rsidRDefault="00E36E5A" w:rsidP="00101DE3">
            <w:pPr>
              <w:spacing w:after="2" w:line="23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-zamienia cyfry arabskie na rzymskie;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-porządkuje fakty i epoki historyczne oraz umieszcza je w czasie.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 w:line="241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poprawnie posługuje się terminami: era, epoka historyczna; – podaje cezury czasowe epok historycznych</w:t>
            </w:r>
            <w:r w:rsidRPr="00183D6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wyjaśnia okoliczności ustanowienia roku 1 i podziału na dwie ery; – podaje przykłady innych rachub mierzenia czasu.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62"/>
              <w:ind w:left="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główne epoki historyczne. </w:t>
            </w:r>
          </w:p>
        </w:tc>
      </w:tr>
      <w:tr w:rsidR="00E36E5A" w:rsidRPr="00183D6C" w:rsidTr="00101DE3">
        <w:trPr>
          <w:trHeight w:val="135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przy pomocy nauczyciela określa, w którym wieku miało miejsce dane wydarzenie; – oblicza upływ czasu między wydarzeniami w ramach jednej ery.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wskazuje wydarzenie wcześniejsze w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czasach </w:t>
            </w:r>
            <w:r w:rsidR="002E7ABA"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p.n.e.</w:t>
            </w: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E36E5A" w:rsidRPr="00183D6C" w:rsidRDefault="00E36E5A" w:rsidP="002E7ABA">
            <w:pPr>
              <w:spacing w:after="146" w:line="254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-oblicza upływ czasu między wydarzeniami w ramach obu er.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right="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określa początek i koniec wieku;  – poprawnie umiejscawia wydarzenia z obu er na osi czasu.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66A2">
              <w:rPr>
                <w:rFonts w:ascii="Times New Roman" w:hAnsi="Times New Roman" w:cs="Times New Roman"/>
                <w:i/>
                <w:sz w:val="24"/>
                <w:szCs w:val="24"/>
              </w:rPr>
              <w:t>oblicza upływ czasu między wydarzeniami, w tym na przełomie obu er.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6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przyporządkowuje wydarzenia do epok historycznych. </w:t>
            </w:r>
          </w:p>
        </w:tc>
      </w:tr>
    </w:tbl>
    <w:p w:rsidR="00E36E5A" w:rsidRPr="00183D6C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70" w:type="dxa"/>
          <w:right w:w="27" w:type="dxa"/>
        </w:tblCellMar>
        <w:tblLook w:val="04A0"/>
      </w:tblPr>
      <w:tblGrid>
        <w:gridCol w:w="3384"/>
        <w:gridCol w:w="2977"/>
        <w:gridCol w:w="2977"/>
        <w:gridCol w:w="2410"/>
        <w:gridCol w:w="2693"/>
      </w:tblGrid>
      <w:tr w:rsidR="00E36E5A" w:rsidRPr="00183D6C" w:rsidTr="00101DE3">
        <w:trPr>
          <w:trHeight w:val="856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10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przy pomocy nauczyciela posługuje się terminami: mapa, plan; – dostrzega różnice między mapą a planem.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terminami: legenda, symbol; </w:t>
            </w:r>
          </w:p>
          <w:p w:rsidR="00E36E5A" w:rsidRPr="00183D6C" w:rsidRDefault="00E36E5A" w:rsidP="00101DE3">
            <w:pPr>
              <w:spacing w:after="2" w:line="23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-objaśnia symbole legendy mapy; </w:t>
            </w:r>
          </w:p>
          <w:p w:rsidR="00E36E5A" w:rsidRPr="00183D6C" w:rsidRDefault="00E36E5A" w:rsidP="002E7ABA">
            <w:pPr>
              <w:spacing w:line="242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-odczytuje z mapy podstawowe informacje.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-wyjaśnia, czym jest kartografia; </w:t>
            </w:r>
          </w:p>
          <w:p w:rsidR="00E36E5A" w:rsidRPr="00183D6C" w:rsidRDefault="00E36E5A" w:rsidP="00101DE3">
            <w:pPr>
              <w:spacing w:after="5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-przygotowuje proste plany miejscowe. </w:t>
            </w:r>
          </w:p>
          <w:p w:rsidR="00E36E5A" w:rsidRPr="00183D6C" w:rsidRDefault="00E36E5A" w:rsidP="001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66A2">
              <w:rPr>
                <w:rFonts w:ascii="Times New Roman" w:hAnsi="Times New Roman" w:cs="Times New Roman"/>
                <w:i/>
                <w:sz w:val="24"/>
                <w:szCs w:val="24"/>
              </w:rPr>
              <w:t>rozróżnia mapę geograficzną, polityczną, historyczną.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wyjaśnia zasadę działania i rolę GPS-u we współczesnej lokalizacji przestrzennej. </w:t>
            </w:r>
          </w:p>
        </w:tc>
      </w:tr>
      <w:tr w:rsidR="00E36E5A" w:rsidRPr="00183D6C" w:rsidTr="00101DE3">
        <w:trPr>
          <w:trHeight w:val="277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 w:righ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-przy pomocy nauczyciela posługuje się terminami: plemię, dynastia; </w:t>
            </w:r>
          </w:p>
          <w:p w:rsidR="00E36E5A" w:rsidRPr="00183D6C" w:rsidRDefault="00E36E5A" w:rsidP="00101DE3">
            <w:pPr>
              <w:ind w:left="2" w:righ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-wie, kto był pierwszym historycznym władcą Polski.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poprawnie posługuje się terminem Piastowie; – wyjaśnia pochodzenie nazwy „Polska”.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 w:right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terminami: Słowianie, poganin; </w:t>
            </w:r>
          </w:p>
          <w:p w:rsidR="00E36E5A" w:rsidRPr="00183D6C" w:rsidRDefault="00E36E5A" w:rsidP="00101DE3">
            <w:pPr>
              <w:spacing w:after="163" w:line="258" w:lineRule="auto"/>
              <w:ind w:left="2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-zna wydarzenia związane z data 966.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72" w:line="247" w:lineRule="auto"/>
              <w:ind w:left="2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przytacza przykłady legend o początkach państwa polskiego; – wyjaśnia okoliczności zawarcia małżeństwa z Dobrawą oraz przyjęcia chrztu przez Mieszka; – przedstawia najważniejsze konsekwencje przyjęcia chrztu.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rozmieszczenie plemion słowiańskich na ziemiach polskich; – charakteryzuje znaczenie przyjęcia chrześcijaństwa dla państwa polskiego. </w:t>
            </w:r>
          </w:p>
        </w:tc>
      </w:tr>
      <w:tr w:rsidR="00E36E5A" w:rsidRPr="00183D6C" w:rsidTr="00101DE3">
        <w:trPr>
          <w:trHeight w:val="20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1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przy pomocy nauczyciela posługuje się terminami: cesarz, koronacja, wojowie; – wie, kto był pierwszym królem Polski. </w:t>
            </w:r>
          </w:p>
          <w:p w:rsidR="00E36E5A" w:rsidRPr="00183D6C" w:rsidRDefault="00E36E5A" w:rsidP="00101DE3">
            <w:pPr>
              <w:ind w:left="2" w:right="1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-zna postać Bolesława Chrobrego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1" w:lineRule="auto"/>
              <w:ind w:left="2" w:right="6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terminami: relikwie, gród, drużyna; – zna wydarzenia związane z datami: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1000, 1025; </w:t>
            </w:r>
          </w:p>
          <w:p w:rsidR="00E36E5A" w:rsidRPr="00183D6C" w:rsidRDefault="00E36E5A" w:rsidP="00101DE3">
            <w:pPr>
              <w:ind w:left="2" w:right="6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-charakteryzuje misję św. Wojciecha.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 w:right="10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terminami: biskupstwo, arcybiskupstwo; </w:t>
            </w:r>
          </w:p>
          <w:p w:rsidR="00E36E5A" w:rsidRPr="00183D6C" w:rsidRDefault="00E36E5A" w:rsidP="00101DE3">
            <w:pPr>
              <w:spacing w:line="242" w:lineRule="auto"/>
              <w:ind w:left="2" w:right="10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-przedstawia przyczyny  i skutki zjazdu gnieźnieńskiego.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-zna wydarzenia związane z datami: 1002–1018; </w:t>
            </w:r>
          </w:p>
          <w:p w:rsidR="00E36E5A" w:rsidRPr="00183D6C" w:rsidRDefault="00E36E5A" w:rsidP="00101DE3">
            <w:pPr>
              <w:spacing w:line="255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-wskazuje na mapie terytoria podbite przez Bolesława Chrobrego;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-wyjaśnia znaczenie koronacji Bolesława Chrobrego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ocenia skutki polityki wewnętrznej i zagranicznej Bolesława dla państwa polskiego. </w:t>
            </w:r>
          </w:p>
        </w:tc>
      </w:tr>
    </w:tbl>
    <w:p w:rsidR="00E36E5A" w:rsidRPr="00183D6C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70" w:type="dxa"/>
          <w:right w:w="34" w:type="dxa"/>
        </w:tblCellMar>
        <w:tblLook w:val="04A0"/>
      </w:tblPr>
      <w:tblGrid>
        <w:gridCol w:w="3384"/>
        <w:gridCol w:w="2977"/>
        <w:gridCol w:w="2977"/>
        <w:gridCol w:w="2410"/>
        <w:gridCol w:w="2693"/>
      </w:tblGrid>
      <w:tr w:rsidR="00E36E5A" w:rsidRPr="00183D6C" w:rsidTr="00101DE3">
        <w:trPr>
          <w:trHeight w:val="177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2" w:right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przy pomocy nauczyciela posługuje się terminami: duchowieństwo, zakon, </w:t>
            </w:r>
          </w:p>
          <w:p w:rsidR="00E36E5A" w:rsidRPr="00183D6C" w:rsidRDefault="00E36E5A" w:rsidP="00101DE3">
            <w:pPr>
              <w:ind w:left="2" w:right="5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mnich, klasztor; -opisuje podstawowe zajęcia duchowieństwa zakonnego  w średniowieczu.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 w:right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-podaje przykłady średniowiecznych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zakonów; </w:t>
            </w:r>
          </w:p>
          <w:p w:rsidR="00E36E5A" w:rsidRPr="00183D6C" w:rsidRDefault="00E36E5A" w:rsidP="00101DE3">
            <w:pPr>
              <w:ind w:left="2" w:right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-opisuje życie wewnątrz klasztoru.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 sposób zakony przyczyniły się do rozwoju rolnictwa na ziemiach polskich.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>reguła zakonna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skryptorium; 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– charakteryzuje wkład duchowieństwa w średniowieczną kulturę.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podaje przykłady współczesnych zakonów chrześcijańskich. </w:t>
            </w:r>
          </w:p>
        </w:tc>
      </w:tr>
    </w:tbl>
    <w:p w:rsidR="00E36E5A" w:rsidRPr="00183D6C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34" w:type="dxa"/>
          <w:right w:w="33" w:type="dxa"/>
        </w:tblCellMar>
        <w:tblLook w:val="04A0"/>
      </w:tblPr>
      <w:tblGrid>
        <w:gridCol w:w="3384"/>
        <w:gridCol w:w="2976"/>
        <w:gridCol w:w="2978"/>
        <w:gridCol w:w="2410"/>
        <w:gridCol w:w="2693"/>
      </w:tblGrid>
      <w:tr w:rsidR="00E36E5A" w:rsidRPr="00183D6C" w:rsidTr="00101DE3">
        <w:trPr>
          <w:trHeight w:val="218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1" w:lineRule="auto"/>
              <w:ind w:left="38" w:righ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-przy pomocy nauczyciela posługuje się terminem: uniwersytet, żak; </w:t>
            </w:r>
          </w:p>
          <w:p w:rsidR="00E36E5A" w:rsidRPr="00183D6C" w:rsidRDefault="00E36E5A" w:rsidP="00101DE3">
            <w:pPr>
              <w:ind w:left="38" w:righ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-wyjaśnia, dlaczego historycy nadali królowi Kazimierzowi przydomek „Wielki”.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 w:line="239" w:lineRule="auto"/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-zna wydarzenia związane z datami: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1364, 1370;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-wyjaśnia powiedzenie: </w:t>
            </w:r>
          </w:p>
          <w:p w:rsidR="00E36E5A" w:rsidRPr="00183D6C" w:rsidRDefault="00E36E5A" w:rsidP="00101DE3">
            <w:pPr>
              <w:ind w:left="38" w:right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Zastał Polskę drewnianą, a zostawił murowaną.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 w:line="239" w:lineRule="auto"/>
              <w:ind w:left="38" w:right="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wymienia główne reformy Kazimierza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Wielkiego; </w:t>
            </w:r>
          </w:p>
          <w:p w:rsidR="00E36E5A" w:rsidRPr="00183D6C" w:rsidRDefault="00E36E5A" w:rsidP="00101DE3">
            <w:pPr>
              <w:ind w:left="3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-wyjaśnia cele założenia oraz znaczenie utworzenia Akademii Krakowskiej; – wskazuje na mapie ziemie przyłączone do Polski za panowania Kazimierza Wielkiego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 w:line="239" w:lineRule="auto"/>
              <w:ind w:left="38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-poprawnie posługuje się terminem uczta u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Wierzynka; </w:t>
            </w:r>
          </w:p>
          <w:p w:rsidR="00E36E5A" w:rsidRPr="00183D6C" w:rsidRDefault="00E36E5A" w:rsidP="00101DE3">
            <w:pPr>
              <w:spacing w:after="1"/>
              <w:ind w:left="38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-opisuje zjazd monarchów w Krakowie.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porównuje politykę prowadzoną przez Bolesława Chrobrego i Kazimierza Wielkiego. </w:t>
            </w:r>
          </w:p>
        </w:tc>
      </w:tr>
      <w:tr w:rsidR="00E36E5A" w:rsidRPr="00183D6C" w:rsidTr="00101DE3">
        <w:trPr>
          <w:trHeight w:val="136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38" w:right="5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-przy pomocy nauczyciela posługuje się terminami: rycerz, fosa, kopia, zamek; </w:t>
            </w:r>
          </w:p>
          <w:p w:rsidR="00E36E5A" w:rsidRPr="00183D6C" w:rsidRDefault="00E36E5A" w:rsidP="00101DE3">
            <w:pPr>
              <w:ind w:left="38" w:right="5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-opisuje wygląd średniowiecznego rycerza  i zamku.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terminami: pasowanie, paź, giermek; </w:t>
            </w:r>
          </w:p>
          <w:p w:rsidR="00E36E5A" w:rsidRPr="00183D6C" w:rsidRDefault="00E36E5A" w:rsidP="00101DE3">
            <w:pPr>
              <w:spacing w:after="1"/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-wyjaśnia, kto i w jaki sposób mógł zostać rycerzem.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-poprawnie posługuje się terminami: herb, dziedziniec, zbrojownia, baszta;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-charakteryzuje kodeks rycerski.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38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podaje przykłady zachowanych zamków średniowiecznych  w Polsce i w regionie.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przykłady wzorców rycerskich utrwalonych w literaturze i legendach. </w:t>
            </w:r>
          </w:p>
        </w:tc>
      </w:tr>
    </w:tbl>
    <w:p w:rsidR="00E36E5A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p w:rsidR="00183D6C" w:rsidRPr="00183D6C" w:rsidRDefault="00183D6C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70" w:type="dxa"/>
          <w:right w:w="25" w:type="dxa"/>
        </w:tblCellMar>
        <w:tblLook w:val="04A0"/>
      </w:tblPr>
      <w:tblGrid>
        <w:gridCol w:w="3384"/>
        <w:gridCol w:w="2976"/>
        <w:gridCol w:w="2978"/>
        <w:gridCol w:w="2410"/>
        <w:gridCol w:w="2693"/>
      </w:tblGrid>
      <w:tr w:rsidR="00183D6C" w:rsidRPr="00183D6C" w:rsidTr="00183D6C">
        <w:trPr>
          <w:trHeight w:val="340"/>
        </w:trPr>
        <w:tc>
          <w:tcPr>
            <w:tcW w:w="14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6C" w:rsidRPr="00183D6C" w:rsidRDefault="00183D6C" w:rsidP="00183D6C">
            <w:pPr>
              <w:spacing w:after="2" w:line="258" w:lineRule="auto"/>
              <w:ind w:left="2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A8">
              <w:rPr>
                <w:rFonts w:ascii="Times New Roman" w:eastAsia="Times New Roman" w:hAnsi="Times New Roman"/>
                <w:b/>
                <w:sz w:val="24"/>
                <w:szCs w:val="24"/>
              </w:rPr>
              <w:t>Wiadomości i umiejętności pochyloną czcionką obowiązują po pierwszym pólroczu</w:t>
            </w:r>
          </w:p>
        </w:tc>
      </w:tr>
      <w:tr w:rsidR="00E36E5A" w:rsidRPr="00183D6C" w:rsidTr="00C85679">
        <w:trPr>
          <w:trHeight w:val="177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 w:right="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-przy pomocy nauczyciela poprawnie posługuje się terminem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Jagiellonowie; </w:t>
            </w:r>
          </w:p>
          <w:p w:rsidR="00E36E5A" w:rsidRPr="00183D6C" w:rsidRDefault="00E36E5A" w:rsidP="00101DE3">
            <w:pPr>
              <w:spacing w:after="1"/>
              <w:ind w:left="2" w:right="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-charakteryzuje postać </w:t>
            </w:r>
          </w:p>
          <w:p w:rsidR="00E36E5A" w:rsidRPr="00183D6C" w:rsidRDefault="00E36E5A" w:rsidP="00101DE3">
            <w:pPr>
              <w:spacing w:after="175" w:line="26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Jadwigi i Władysława Jagiełły.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4" w:line="247" w:lineRule="auto"/>
              <w:ind w:left="2" w:right="17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poprawnie posługuje się terminem unia; – zna wydarzenia związane z datą 1385; – wskazuje na mapie Królestwo Polskie oraz obszar Wielkiego </w:t>
            </w:r>
          </w:p>
          <w:p w:rsidR="00E36E5A" w:rsidRPr="00183D6C" w:rsidRDefault="00E36E5A" w:rsidP="00101DE3">
            <w:pPr>
              <w:spacing w:after="177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Księstwa Litewskiego.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przedstawia okoliczności zawiązania unii polsko-litewskiej; </w:t>
            </w:r>
          </w:p>
          <w:p w:rsidR="00E36E5A" w:rsidRPr="00183D6C" w:rsidRDefault="00E36E5A" w:rsidP="00101DE3">
            <w:pPr>
              <w:ind w:left="2" w:hanging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-wymienia postanowienia unii w Krewie.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59" w:line="2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opisuje sytuację związaną z objęciem tronu polskiego po wygaśnięciu dynastii Piastów.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 w:line="258" w:lineRule="auto"/>
              <w:ind w:left="2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-poprawnie posługuje się terminem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>Andegawenowie;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5A" w:rsidRPr="00183D6C" w:rsidRDefault="00E36E5A" w:rsidP="00101DE3">
            <w:pPr>
              <w:spacing w:after="1" w:line="260" w:lineRule="auto"/>
              <w:ind w:left="2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-omawia zagrożenie ze strony zakonu krzyżackiego dla Polski  i Litwy.</w:t>
            </w:r>
          </w:p>
        </w:tc>
      </w:tr>
      <w:tr w:rsidR="00E36E5A" w:rsidRPr="00183D6C" w:rsidTr="00C85679">
        <w:trPr>
          <w:trHeight w:val="1147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 w:line="23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charakteryzuje postać Zawiszy Czarnego.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5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zna wydarzenia związane z datą 1410; – wyjaśnia powiedzenie: polegać jak na Zawiszy.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-przedstawia przyczyny wielkiej wojny z zakonem krzyżackim;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-opisuje przebieg bitwy pod Grunwaldem.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postać </w:t>
            </w:r>
          </w:p>
          <w:p w:rsidR="00E36E5A" w:rsidRPr="00183D6C" w:rsidRDefault="00E36E5A" w:rsidP="00101DE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Ulricha von Jungingena.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przedstawia skutki bitwy pod Grunwaldem oraz postanowienie pokoju toruńskiego. </w:t>
            </w:r>
          </w:p>
        </w:tc>
      </w:tr>
      <w:tr w:rsidR="00E36E5A" w:rsidRPr="00183D6C" w:rsidTr="00C85679">
        <w:trPr>
          <w:trHeight w:val="174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 w:right="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-przy pomocy nauczyciela poprawnie posługuje się terminem astronomia; </w:t>
            </w:r>
          </w:p>
          <w:p w:rsidR="00E36E5A" w:rsidRPr="00183D6C" w:rsidRDefault="00E36E5A" w:rsidP="00101DE3">
            <w:pPr>
              <w:ind w:left="2" w:right="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-wie, kim był Mikołaj Kopernik.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wyjaśnia powiedzenie: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wstrzymał Słońce i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ruszył Ziemię;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48" w:line="249" w:lineRule="auto"/>
              <w:ind w:left="2" w:right="7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wie, gdzie urodził się Mikołaj Kopernik oraz gdzie znajduje się jego grób; – przedstawia poglądy na temat Ziemi i Układu Słonecznego przed odkryciem Kopernika.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1" w:lineRule="auto"/>
              <w:ind w:left="2" w:right="1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poprawnie posługuje się terminem: teoria heliocentryczna; – przedstawia inne dokonania  i zainteresowania Mikołaja Kopernika;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wyjaśnia, dlaczego najważniejsze dzieło Kopernika zostało potępione przez Kościół. </w:t>
            </w:r>
          </w:p>
        </w:tc>
      </w:tr>
    </w:tbl>
    <w:p w:rsidR="00E36E5A" w:rsidRPr="00183D6C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70" w:type="dxa"/>
          <w:right w:w="15" w:type="dxa"/>
        </w:tblCellMar>
        <w:tblLook w:val="04A0"/>
      </w:tblPr>
      <w:tblGrid>
        <w:gridCol w:w="3384"/>
        <w:gridCol w:w="2976"/>
        <w:gridCol w:w="2978"/>
        <w:gridCol w:w="2410"/>
        <w:gridCol w:w="2693"/>
      </w:tblGrid>
      <w:tr w:rsidR="00E36E5A" w:rsidRPr="00183D6C" w:rsidTr="00101DE3">
        <w:trPr>
          <w:trHeight w:val="164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 w:right="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-przy pomocy nauczyciela poprawnie posługuje się terminem: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szlachta; </w:t>
            </w:r>
          </w:p>
          <w:p w:rsidR="00E36E5A" w:rsidRPr="00183D6C" w:rsidRDefault="00E36E5A" w:rsidP="00101DE3">
            <w:pPr>
              <w:spacing w:after="2"/>
              <w:ind w:left="2" w:right="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-zna królów Polski: </w:t>
            </w:r>
          </w:p>
          <w:p w:rsidR="00E36E5A" w:rsidRPr="00183D6C" w:rsidRDefault="00E36E5A" w:rsidP="00101DE3">
            <w:pPr>
              <w:spacing w:after="162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Zygmunta I Starego, Zygmunta II Augusta i Stefana Batorego.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 w:right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terminami: kanclerz, hetman; </w:t>
            </w:r>
          </w:p>
          <w:p w:rsidR="00E36E5A" w:rsidRPr="00183D6C" w:rsidRDefault="00E36E5A" w:rsidP="00101DE3">
            <w:pPr>
              <w:ind w:left="2" w:right="12" w:hanging="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-charakteryzuje postać i dokonania Jana Zamoyskiego.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 w:right="9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poprawnie posługuje się terminem złoty wiek; – charakteryzuje zabudowę </w:t>
            </w:r>
          </w:p>
          <w:p w:rsidR="00E36E5A" w:rsidRPr="00183D6C" w:rsidRDefault="00E36E5A" w:rsidP="00101DE3">
            <w:pPr>
              <w:spacing w:after="152" w:line="245" w:lineRule="auto"/>
              <w:ind w:left="2"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układ Zamościa; – wskazuje na mapie Zamość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57" w:line="257" w:lineRule="auto"/>
              <w:ind w:left="2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wyjaśnia słowa Zamoyskiego: </w:t>
            </w: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>Takie będą Rzeczypospolite, jakie ich młodzieży chowanie;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Zamość, jako przykład miasta renesansowego. </w:t>
            </w:r>
          </w:p>
        </w:tc>
      </w:tr>
      <w:tr w:rsidR="00E36E5A" w:rsidRPr="00183D6C" w:rsidTr="00101DE3">
        <w:trPr>
          <w:trHeight w:val="2325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1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przy pomocy nauczyciela poprawnie posługuje się terminem potop szwedzki; – wskazuje na mapie granice Rzeczypospolitej.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6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-wskazuje na mapie sąsiadów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Rzeczypospolitej; </w:t>
            </w:r>
          </w:p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-zna wydarzenia związane z datami: </w:t>
            </w:r>
          </w:p>
          <w:p w:rsidR="00E36E5A" w:rsidRPr="00183D6C" w:rsidRDefault="00E36E5A" w:rsidP="00101DE3">
            <w:pPr>
              <w:ind w:left="-74" w:firstLine="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1655–1660, 1683;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poprawnie posługuje się </w:t>
            </w:r>
          </w:p>
          <w:p w:rsidR="00E36E5A" w:rsidRPr="00183D6C" w:rsidRDefault="00E36E5A" w:rsidP="00101DE3">
            <w:pPr>
              <w:spacing w:after="20" w:line="241" w:lineRule="auto"/>
              <w:ind w:left="2" w:right="4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terminem: wojna podjazdowa, odsiecz wiedeńska; – opisuje wygląd  i uzbrojenie husarii; – zna postaci: Augustyn </w:t>
            </w:r>
          </w:p>
          <w:p w:rsidR="00E36E5A" w:rsidRPr="00183D6C" w:rsidRDefault="00E36E5A" w:rsidP="00101DE3">
            <w:pPr>
              <w:spacing w:after="146" w:line="25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Kordecki, Stefan Czarniecki, Jan III Sobieski, oraz ich dokonania.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-poprawnie posługuje się terminami: husaria, wielki wezyr; </w:t>
            </w:r>
          </w:p>
          <w:p w:rsidR="00E36E5A" w:rsidRPr="00183D6C" w:rsidRDefault="00E36E5A" w:rsidP="00101DE3">
            <w:pPr>
              <w:spacing w:after="1" w:line="24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-przedstawia przebieg potopu szwedzkiego  i przełomowej obrony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Jasnej Góry; </w:t>
            </w:r>
          </w:p>
          <w:p w:rsidR="00E36E5A" w:rsidRPr="00183D6C" w:rsidRDefault="00E36E5A" w:rsidP="00101DE3">
            <w:pPr>
              <w:spacing w:after="14" w:line="26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-przedstawia przebieg odsieczy wiedeńskiej.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wymienia skutki wojen Rzeczypospolitej w XVII w. </w:t>
            </w:r>
          </w:p>
        </w:tc>
      </w:tr>
    </w:tbl>
    <w:p w:rsidR="00E36E5A" w:rsidRPr="00183D6C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34" w:type="dxa"/>
        </w:tblCellMar>
        <w:tblLook w:val="04A0"/>
      </w:tblPr>
      <w:tblGrid>
        <w:gridCol w:w="3384"/>
        <w:gridCol w:w="2976"/>
        <w:gridCol w:w="2978"/>
        <w:gridCol w:w="2410"/>
        <w:gridCol w:w="2693"/>
      </w:tblGrid>
      <w:tr w:rsidR="00E36E5A" w:rsidRPr="00183D6C" w:rsidTr="00101DE3">
        <w:trPr>
          <w:trHeight w:val="10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38" w:right="3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przy pomocy nauczyciela posługuje się terminami: obiady czwartkowe, Szkoła Rycerska, kadet.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 w:line="239" w:lineRule="auto"/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terminem mecenas;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-wyjaśnia, dlaczego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Dzień Edukacji Narodowej jest współcześnie obchodzony 14 października.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-wymienia zasługi króla Stanisława Augusta Poniatowskiego; </w:t>
            </w:r>
          </w:p>
          <w:p w:rsidR="00E36E5A" w:rsidRPr="00183D6C" w:rsidRDefault="00E36E5A" w:rsidP="00101DE3">
            <w:pPr>
              <w:spacing w:after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-wyjaśnia, dlaczego oświecenie było nazywane „wiekiem rozumu”.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1" w:lineRule="auto"/>
              <w:ind w:left="38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najwybitniejszych twórców doby stanisławowskiej oraz ich dokonania;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3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wyjaśnia kontrowersje w ocenie panowania króla Stanisława Augusta Poniatowskiego. </w:t>
            </w:r>
          </w:p>
        </w:tc>
      </w:tr>
      <w:tr w:rsidR="00E36E5A" w:rsidRPr="00183D6C" w:rsidTr="00101DE3">
        <w:trPr>
          <w:trHeight w:val="174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38" w:right="2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-przy pomocy nauczyciela poprawnie posługuje się terminami: zaborcy, powstanie; </w:t>
            </w:r>
          </w:p>
          <w:p w:rsidR="00E36E5A" w:rsidRPr="00183D6C" w:rsidRDefault="00E36E5A" w:rsidP="00101DE3">
            <w:pPr>
              <w:ind w:left="38" w:right="2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-wymienia państwa, które dokonały rozbiorów; – przedstawia cel powstania kościuszkowskiego.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1" w:lineRule="auto"/>
              <w:ind w:left="38" w:right="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poprawnie posługuje się terminami: konstytucja, kosynierzy; – zna wydarzenia związane z datami: 1772, 3 maja 1791 r.,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1794, 1795;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przedstawia znaczenie uchwalenia Konstytucji 3 Maja; </w:t>
            </w:r>
          </w:p>
          <w:p w:rsidR="00E36E5A" w:rsidRPr="00183D6C" w:rsidRDefault="00E36E5A" w:rsidP="00101DE3">
            <w:pPr>
              <w:spacing w:line="253" w:lineRule="auto"/>
              <w:ind w:left="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-charakteryzuje postać i dokonania Tadeusza Kościuszki.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-opisuje przebieg powstania kościuszkowskiego.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58" w:line="261" w:lineRule="auto"/>
              <w:ind w:left="38" w:right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przedstawia znaczenie uchwalenia Konstytucji 3 Maja;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wyjaśnia czym był </w:t>
            </w:r>
          </w:p>
          <w:p w:rsidR="00E36E5A" w:rsidRPr="00183D6C" w:rsidRDefault="00E36E5A" w:rsidP="00101DE3">
            <w:pPr>
              <w:spacing w:after="1" w:line="241" w:lineRule="auto"/>
              <w:ind w:left="38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Uniwersał Połaniecki; – wskazuje na mapie rozbiory Polski; – wyjaśnia przyczyny kryzysu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szlacheckiej; </w:t>
            </w:r>
          </w:p>
          <w:p w:rsidR="00E36E5A" w:rsidRPr="00183D6C" w:rsidRDefault="00E36E5A" w:rsidP="00101DE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6E5A" w:rsidRPr="00183D6C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70" w:type="dxa"/>
          <w:right w:w="27" w:type="dxa"/>
        </w:tblCellMar>
        <w:tblLook w:val="04A0"/>
      </w:tblPr>
      <w:tblGrid>
        <w:gridCol w:w="3384"/>
        <w:gridCol w:w="2977"/>
        <w:gridCol w:w="2977"/>
        <w:gridCol w:w="2410"/>
        <w:gridCol w:w="2693"/>
      </w:tblGrid>
      <w:tr w:rsidR="00E36E5A" w:rsidRPr="00183D6C" w:rsidTr="00101DE3">
        <w:trPr>
          <w:trHeight w:val="220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-przy pomocy nauczyciela poprawnie posługuje się terminem hymn państwowy;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-zna imię i nazwisko autora hymnu państwowego;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--zna słowa hymnu Polski.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4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poprawnie posługuje się terminem emigracja; – przedstawia sytuację narodu polskiego po III rozbiorze; – zna wydarzenia związane z datą: 1797; – charakteryzuje postaci gen. Jana Henryka Dąbrowskiego i Józefa Wybickiego.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opisuje Legiony Polskie we Włoszech oraz panujące w nich zasady.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wie, kiedy Mazurek Dąbrowskiego został polskim hymnem narodowym;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-wyjaśnia, dlaczego Polacy zaczęli tworzyć legiony polskie u boku Napoleona.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-charakteryzuje postać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Napoleona Bonaparte; </w:t>
            </w:r>
          </w:p>
          <w:p w:rsidR="00E36E5A" w:rsidRPr="00183D6C" w:rsidRDefault="00E36E5A" w:rsidP="00101DE3">
            <w:pPr>
              <w:spacing w:after="158" w:line="26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-wie, o jakich wydarzeniach mówią słowa Mazurka Dąbrowskiego.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E5A" w:rsidRPr="00183D6C" w:rsidTr="00101DE3">
        <w:trPr>
          <w:trHeight w:val="173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1" w:lineRule="auto"/>
              <w:ind w:left="2" w:right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przy pomocy nauczyciela poprawnie posługuje się terminami: zabór rosyjski, Syberia; – wyjaśnia, dlaczego Polacy zorganizowali powstanie.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terminami: branka, dyktator;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-charakteryzuje postać  </w:t>
            </w:r>
          </w:p>
          <w:p w:rsidR="00E36E5A" w:rsidRPr="00183D6C" w:rsidRDefault="00E36E5A" w:rsidP="00101DE3">
            <w:pPr>
              <w:spacing w:line="242" w:lineRule="auto"/>
              <w:ind w:left="2" w:right="16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Romualda Traugutta; – zna wydarzenia związane z datami: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1863–1864.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-poprawnie posługuje się terminem </w:t>
            </w: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>działalność konspiracyjna;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-wyjaśnia, dlaczego Polacy prowadzili działalność konspiracyjną.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7" w:line="241" w:lineRule="auto"/>
              <w:ind w:left="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terminami:wojna partyzancka; – opisuje charakter, przebieg  i skutki powstania styczniowego.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wyjaśnia, dlaczego powstanie styczniowe upadło.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6E5A" w:rsidRPr="00183D6C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70" w:type="dxa"/>
          <w:right w:w="73" w:type="dxa"/>
        </w:tblCellMar>
        <w:tblLook w:val="04A0"/>
      </w:tblPr>
      <w:tblGrid>
        <w:gridCol w:w="3384"/>
        <w:gridCol w:w="2977"/>
        <w:gridCol w:w="2977"/>
        <w:gridCol w:w="2410"/>
        <w:gridCol w:w="2693"/>
      </w:tblGrid>
      <w:tr w:rsidR="00E36E5A" w:rsidRPr="00183D6C" w:rsidTr="00101DE3">
        <w:trPr>
          <w:trHeight w:val="177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7" w:line="24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przy pomocy nauczyciela poprawnie posługuje się terminami: tajne nauczanie, laureat; – wyjaśnia, dlaczego Maria Skłodowska-Curie musiała wyjechać do Francji.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-charakteryzuje postać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Marii Skłodowskiej-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Curie;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-wymienia, za jakie dokonania Maria Skłodowska-Curie otrzymała Nagrodę Nobla.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dokonania M. Skłodowskiej-Curie  i wyjaśnia, za co została uhonorowana Nagrodą Nobla 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-poprawnie posługuje się terminami: Nagroda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Nobla, Uniwersytet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Latający;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wymienia innych polskich laureatów </w:t>
            </w: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Nagrody Nobla.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opisuje działalność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Marii Skłodowskiej Curie podczas I wojny światowej. </w:t>
            </w:r>
          </w:p>
        </w:tc>
      </w:tr>
      <w:tr w:rsidR="00E36E5A" w:rsidRPr="00183D6C" w:rsidTr="00101DE3">
        <w:trPr>
          <w:trHeight w:val="2073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2" w:righ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-przy pomocy nauczyciela poprawnie posługuje się terminem: I wojna światowa, II Rzeczpospolita; </w:t>
            </w:r>
          </w:p>
          <w:p w:rsidR="00E36E5A" w:rsidRPr="00183D6C" w:rsidRDefault="00E36E5A" w:rsidP="00101DE3">
            <w:pPr>
              <w:spacing w:after="1" w:line="241" w:lineRule="auto"/>
              <w:ind w:left="2" w:righ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-wskazuje na mapie obszar II RP; </w:t>
            </w:r>
          </w:p>
          <w:p w:rsidR="00E36E5A" w:rsidRPr="00183D6C" w:rsidRDefault="00E36E5A" w:rsidP="00101DE3">
            <w:pPr>
              <w:ind w:left="2" w:righ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-wyjaśnia, dlaczego dzień 11 listopada został ogłoszony świętem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 w:line="23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terminem Naczelnik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Państwa; </w:t>
            </w:r>
          </w:p>
          <w:p w:rsidR="00E36E5A" w:rsidRPr="00183D6C" w:rsidRDefault="00E36E5A" w:rsidP="00101DE3">
            <w:pPr>
              <w:spacing w:after="1" w:line="24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-zna wydarzenia związane z datami: 1914–1918; 11 listopada 1918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-przedstawia udział Legionów Polskich w działaniach zbrojnych podczas I wojny światowej;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-wyjaśnia rolę Józefa Piłsudskiego w odzyskaniu niepodległości i budowie państwa polskiego.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-poprawnie posługuje się terminem </w:t>
            </w: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>orlęta lwowskie;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5A" w:rsidRPr="00183D6C" w:rsidRDefault="00E36E5A" w:rsidP="00101DE3">
            <w:pPr>
              <w:spacing w:after="162" w:line="2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-wymienia obszary, o które Polacy toczyli walki w latach 1918- 1921 r.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opisuje przebieg walk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o granice II </w:t>
            </w:r>
          </w:p>
          <w:p w:rsidR="00E36E5A" w:rsidRPr="00183D6C" w:rsidRDefault="00E36E5A" w:rsidP="00101DE3">
            <w:pPr>
              <w:spacing w:after="16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Rzeczpospolitej.</w:t>
            </w:r>
          </w:p>
        </w:tc>
      </w:tr>
    </w:tbl>
    <w:p w:rsidR="00E36E5A" w:rsidRPr="00183D6C" w:rsidRDefault="00E36E5A" w:rsidP="00E36E5A">
      <w:pPr>
        <w:spacing w:after="0"/>
        <w:ind w:left="-1416"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70" w:type="dxa"/>
          <w:right w:w="44" w:type="dxa"/>
        </w:tblCellMar>
        <w:tblLook w:val="04A0"/>
      </w:tblPr>
      <w:tblGrid>
        <w:gridCol w:w="3384"/>
        <w:gridCol w:w="2976"/>
        <w:gridCol w:w="2978"/>
        <w:gridCol w:w="2410"/>
        <w:gridCol w:w="2693"/>
      </w:tblGrid>
      <w:tr w:rsidR="00E36E5A" w:rsidRPr="00183D6C" w:rsidTr="00101DE3">
        <w:trPr>
          <w:trHeight w:val="1783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93" w:line="246" w:lineRule="auto"/>
              <w:ind w:left="2" w:right="4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zna wydarzenie związane z datą: 15 sierpnia 1920 r.; – odpowiada, jaki był wynik Bitwy Warszawskiej; – wskazuje na mapie miejsce Bitwy Warszawskiej.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poprawnie posługuje się terminami: front, komunizm, bolszewicy; – wyjaśnia, dlaczego  15 sierpnia obchodzone jest Święto Wojska Polskiego.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7"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wojny polsko-bolszewickiej.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– wyjaśnia, jakie czynniki złożyły się na sukces wojsk polskich  w wojnie z Rosją Sowiecką.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6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terminem „cud nad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Wisłą”; </w:t>
            </w:r>
          </w:p>
          <w:p w:rsidR="00E36E5A" w:rsidRPr="00183D6C" w:rsidRDefault="00E36E5A" w:rsidP="00101DE3">
            <w:pPr>
              <w:spacing w:after="2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-charakteryzuje mit „cudu nad Wisłą”.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E5A" w:rsidRPr="00183D6C" w:rsidTr="00101DE3">
        <w:trPr>
          <w:trHeight w:val="1443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-przy pomocy nauczyciela poprawnie posługuje się terminami: Wolne Miasto Gdańsk, bezrobocie;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-wskazuje na mapie Polski Gdynię.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wyjaśnia, dlaczego Gdynia stała się polskim „oknem na świat”.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opisuje trudności gospodarcze i ustrojowe  w odbudowie państwa polskiego.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61" w:lineRule="auto"/>
              <w:ind w:left="2"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 i wskazuje na mapie obszar Centralnego </w:t>
            </w:r>
          </w:p>
          <w:p w:rsidR="00E36E5A" w:rsidRPr="00183D6C" w:rsidRDefault="00E36E5A" w:rsidP="00101DE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Okręgu Przemysłowego.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58" w:line="26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minister, eksport, import.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6E5A" w:rsidRPr="00183D6C" w:rsidRDefault="00E36E5A" w:rsidP="00E36E5A">
      <w:pPr>
        <w:spacing w:after="0"/>
        <w:ind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70" w:type="dxa"/>
          <w:right w:w="25" w:type="dxa"/>
        </w:tblCellMar>
        <w:tblLook w:val="04A0"/>
      </w:tblPr>
      <w:tblGrid>
        <w:gridCol w:w="3384"/>
        <w:gridCol w:w="2976"/>
        <w:gridCol w:w="2978"/>
        <w:gridCol w:w="2410"/>
        <w:gridCol w:w="2693"/>
      </w:tblGrid>
      <w:tr w:rsidR="00E36E5A" w:rsidRPr="00183D6C" w:rsidTr="00101DE3">
        <w:trPr>
          <w:trHeight w:val="2063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9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– przy pomocy nauczyciela poprawnie posługuje się terminem: okupacja; – zna wydarzenia związane z datą 1 września 1939 r.; – opisuje sytuację narodu polskiego pod niemiecką okupacją.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60" w:hanging="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poprawnie posługuje się terminami: Armia Krajowa, Szare Szeregi; – zna wydarzenia związane z datą  1 sierpnia 1944 r.; – charakteryzuje postaci Zośki, Alka i Rudego.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6" w:line="276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-wie, dlaczego wybuchło powstanie warszawskie; </w:t>
            </w:r>
          </w:p>
          <w:p w:rsidR="00E36E5A" w:rsidRPr="00183D6C" w:rsidRDefault="00E36E5A" w:rsidP="00101DE3">
            <w:pPr>
              <w:spacing w:line="254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-opisuje najważniejsze akcje Szarych Szeregów,  </w:t>
            </w:r>
          </w:p>
          <w:p w:rsidR="00E36E5A" w:rsidRPr="00183D6C" w:rsidRDefault="00E36E5A" w:rsidP="00101DE3">
            <w:pPr>
              <w:ind w:left="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tym akcję pod Arsenałem.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60" w:lineRule="auto"/>
              <w:ind w:left="2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Związek Sowiecki, powstanie warszawskie; 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działalność Polskiego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Państwa Podziemnego.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przebieg powstania warszawskiego. </w:t>
            </w:r>
          </w:p>
        </w:tc>
      </w:tr>
      <w:tr w:rsidR="00E36E5A" w:rsidRPr="00183D6C" w:rsidTr="00101DE3">
        <w:trPr>
          <w:trHeight w:val="1855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 w:right="29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-przy pomocy nauczyciela poprawnie posługuje się terminem: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„żołnierze niezłomni”; </w:t>
            </w:r>
          </w:p>
          <w:p w:rsidR="00E36E5A" w:rsidRPr="00183D6C" w:rsidRDefault="00E36E5A" w:rsidP="00101DE3">
            <w:pPr>
              <w:spacing w:after="1" w:line="241" w:lineRule="auto"/>
              <w:ind w:left="2" w:right="29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-opisuje politykę komunistów wobec ludności polskiej.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-poprawnie posługuje się terminem: „żołnierze niezłomni”;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-rozwija skrót PRL;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-wyjaśnia, kto objął rządy w państwie polskim po zakończeniu II wojny światowej; </w:t>
            </w:r>
          </w:p>
          <w:p w:rsidR="00E36E5A" w:rsidRPr="00183D6C" w:rsidRDefault="00E36E5A" w:rsidP="00101DE3">
            <w:pPr>
              <w:spacing w:after="1" w:line="24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-opisuje represje komunistów wobec zwolenników prawowitych władz polskich.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6066A2" w:rsidP="00101DE3">
            <w:pPr>
              <w:spacing w:after="1"/>
              <w:ind w:left="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6E5A"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charakteryzuje postaci Witolda Pileckiego i Danuty Siedzikówny.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wie, kiedy obchodzony jest Narodowy Dzień Pamięci „Żołnierzy Wyklętych”. </w:t>
            </w:r>
          </w:p>
        </w:tc>
      </w:tr>
    </w:tbl>
    <w:p w:rsidR="00E36E5A" w:rsidRPr="00183D6C" w:rsidRDefault="00E36E5A" w:rsidP="00E36E5A">
      <w:pPr>
        <w:spacing w:after="0"/>
        <w:ind w:right="11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1" w:type="dxa"/>
        <w:tblInd w:w="-554" w:type="dxa"/>
        <w:tblCellMar>
          <w:top w:w="45" w:type="dxa"/>
          <w:left w:w="70" w:type="dxa"/>
          <w:right w:w="31" w:type="dxa"/>
        </w:tblCellMar>
        <w:tblLook w:val="04A0"/>
      </w:tblPr>
      <w:tblGrid>
        <w:gridCol w:w="3384"/>
        <w:gridCol w:w="2977"/>
        <w:gridCol w:w="2977"/>
        <w:gridCol w:w="2410"/>
        <w:gridCol w:w="2693"/>
      </w:tblGrid>
      <w:tr w:rsidR="00E36E5A" w:rsidRPr="00183D6C" w:rsidTr="00101DE3">
        <w:trPr>
          <w:trHeight w:val="2633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2" w:righ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-przy pomocy nauczyciela poprawnie posługuje się terminem: papież </w:t>
            </w:r>
          </w:p>
          <w:p w:rsidR="00E36E5A" w:rsidRPr="00183D6C" w:rsidRDefault="00E36E5A" w:rsidP="00101DE3">
            <w:pPr>
              <w:ind w:left="2" w:righ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-wie, kim był Karol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Wojtyła; </w:t>
            </w:r>
          </w:p>
          <w:p w:rsidR="00E36E5A" w:rsidRPr="00183D6C" w:rsidRDefault="00E36E5A" w:rsidP="00101DE3">
            <w:pPr>
              <w:ind w:left="2" w:righ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-podaje miasto, w którym urodził się Karol Wojtyła.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60" w:lineRule="auto"/>
              <w:ind w:left="2" w:right="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poprawnie posługuje się terminami: papież, teologia, pielgrzymka; – wymienia nazwy kontynentów, które odwiedził Jan Paweł II.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61" w:line="260" w:lineRule="auto"/>
              <w:ind w:left="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rolę Kościoła katolickiego  w czasach komunizmu; – charakteryzuje rolę papieża jako przywódcy Kościoła katolickiego oraz jako autorytetu moralnego dla chrześcijan.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60" w:lineRule="auto"/>
              <w:ind w:left="2" w:right="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-wyjaśnia znaczenie słów Jana Pawła II: Niech zstąpi Duch Twój  i odnowi oblicze ziemi.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Tej ziemi!; </w:t>
            </w:r>
          </w:p>
          <w:p w:rsidR="00E36E5A" w:rsidRPr="00183D6C" w:rsidRDefault="00E36E5A" w:rsidP="00101DE3">
            <w:pPr>
              <w:ind w:left="2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-wyjaśnia znaczenie pierwszej pielgrzymki Jana Pawła II do kraju dla społeczeństwa polskiego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2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-poprawnie posługuje się terminami: </w:t>
            </w:r>
          </w:p>
          <w:p w:rsidR="00E36E5A" w:rsidRPr="00183D6C" w:rsidRDefault="00E36E5A" w:rsidP="00101DE3">
            <w:pPr>
              <w:spacing w:after="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>konklawe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>kardynał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pontyfikat;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>-wie, dlaczego Stefan Wyszyński nazywany jest Prymasem Tysiąclecia</w:t>
            </w:r>
          </w:p>
          <w:p w:rsidR="00E36E5A" w:rsidRPr="00183D6C" w:rsidRDefault="00E36E5A" w:rsidP="00101DE3">
            <w:pPr>
              <w:spacing w:line="26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-charakteryzuje krótką biografię Jana Pawła II.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E5A" w:rsidRPr="00183D6C" w:rsidTr="00101DE3">
        <w:trPr>
          <w:trHeight w:val="1856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2" w:right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-przy pomocy nauczyciela poprawnie posługuje się terminami: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demokracja, strajk,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solidarność, związek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zawodowy; </w:t>
            </w:r>
          </w:p>
          <w:p w:rsidR="00E36E5A" w:rsidRPr="00183D6C" w:rsidRDefault="00E36E5A" w:rsidP="00101DE3">
            <w:pPr>
              <w:ind w:left="2" w:right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-wie, jak się nazywał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41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-wyjaśnia, dlaczego w 1980 r. doszło do masowych strajków robotniczych;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-opisuje okoliczności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zawiązania związku zawodowego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line="242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-zna wydarzenia związane z datami: sierpień 1980,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1989;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-zna głównych bohaterów „Solidarności” – Lecha Wałęsę i Annę Walentynowicz.</w:t>
            </w: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spacing w:after="1" w:line="2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-poprawnie posługuje się terminami: stan wojenny, Okrągły Stół;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-wymienia ograniczenia, z jakimi wiązało się wprowadzenie stanu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wskazuje różnice polityczne między czasami komunizmu  a wolną Polską. </w:t>
            </w:r>
          </w:p>
        </w:tc>
      </w:tr>
      <w:tr w:rsidR="00E36E5A" w:rsidRPr="00183D6C" w:rsidTr="00101DE3">
        <w:trPr>
          <w:trHeight w:val="135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pierwszy przywódca </w:t>
            </w:r>
          </w:p>
          <w:p w:rsidR="00E36E5A" w:rsidRPr="00183D6C" w:rsidRDefault="00E36E5A" w:rsidP="00101DE3">
            <w:pPr>
              <w:spacing w:after="1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związku zawodowego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„Solidarność” i późniejszy prezydent.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„Solidarność”.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wojennego; </w:t>
            </w:r>
          </w:p>
          <w:p w:rsidR="00E36E5A" w:rsidRPr="00183D6C" w:rsidRDefault="00E36E5A" w:rsidP="00101DE3">
            <w:pPr>
              <w:spacing w:line="26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– wyjaśnia skutki rozmów Okrągłego </w:t>
            </w:r>
          </w:p>
          <w:p w:rsidR="00E36E5A" w:rsidRPr="00183D6C" w:rsidRDefault="00E36E5A" w:rsidP="00101DE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D6C">
              <w:rPr>
                <w:rFonts w:ascii="Times New Roman" w:hAnsi="Times New Roman" w:cs="Times New Roman"/>
                <w:sz w:val="24"/>
                <w:szCs w:val="24"/>
              </w:rPr>
              <w:t xml:space="preserve">Stołu.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5A" w:rsidRPr="00183D6C" w:rsidRDefault="00E36E5A" w:rsidP="0010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E5A" w:rsidRDefault="00E36E5A" w:rsidP="00E36E5A">
      <w:pPr>
        <w:spacing w:after="0"/>
        <w:jc w:val="both"/>
      </w:pPr>
      <w:r>
        <w:rPr>
          <w:sz w:val="20"/>
        </w:rPr>
        <w:t xml:space="preserve"> </w:t>
      </w:r>
    </w:p>
    <w:p w:rsidR="006066A2" w:rsidRPr="009309A8" w:rsidRDefault="006066A2" w:rsidP="00606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9A8">
        <w:rPr>
          <w:rFonts w:ascii="Times New Roman" w:eastAsia="Times New Roman" w:hAnsi="Times New Roman"/>
          <w:b/>
          <w:sz w:val="24"/>
          <w:szCs w:val="24"/>
        </w:rPr>
        <w:t xml:space="preserve">Wiadomości i umiejętności pochyloną czcionką obowiązują </w:t>
      </w:r>
      <w:r>
        <w:rPr>
          <w:rFonts w:ascii="Times New Roman" w:eastAsia="Times New Roman" w:hAnsi="Times New Roman"/>
          <w:b/>
          <w:sz w:val="24"/>
          <w:szCs w:val="24"/>
        </w:rPr>
        <w:t>do końca roku szkolnego</w:t>
      </w:r>
    </w:p>
    <w:p w:rsidR="005E7727" w:rsidRDefault="005E7727"/>
    <w:sectPr w:rsidR="005E7727" w:rsidSect="00090D86">
      <w:footerReference w:type="even" r:id="rId7"/>
      <w:footerReference w:type="default" r:id="rId8"/>
      <w:footerReference w:type="first" r:id="rId9"/>
      <w:pgSz w:w="16838" w:h="11906" w:orient="landscape"/>
      <w:pgMar w:top="284" w:right="2237" w:bottom="142" w:left="1416" w:header="708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F6A3BB" w15:done="0"/>
  <w15:commentEx w15:paraId="61DEE60E" w15:paraIdParent="29F6A3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A005D" w16cex:dateUtc="2023-08-30T15:52:00Z"/>
  <w16cex:commentExtensible w16cex:durableId="289A0096" w16cex:dateUtc="2023-08-30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F6A3BB" w16cid:durableId="289A005D"/>
  <w16cid:commentId w16cid:paraId="61DEE60E" w16cid:durableId="289A009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33" w:rsidRDefault="00F05133">
      <w:pPr>
        <w:spacing w:after="0" w:line="240" w:lineRule="auto"/>
      </w:pPr>
      <w:r>
        <w:separator/>
      </w:r>
    </w:p>
  </w:endnote>
  <w:endnote w:type="continuationSeparator" w:id="0">
    <w:p w:rsidR="00F05133" w:rsidRDefault="00F0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1" w:rsidRDefault="004804F6">
    <w:pPr>
      <w:spacing w:after="0"/>
      <w:ind w:left="4147"/>
      <w:jc w:val="center"/>
    </w:pPr>
    <w:r>
      <w:fldChar w:fldCharType="begin"/>
    </w:r>
    <w:r w:rsidR="00F05133">
      <w:instrText xml:space="preserve"> PAGE   \* MERGEFORMAT </w:instrText>
    </w:r>
    <w:r>
      <w:fldChar w:fldCharType="separate"/>
    </w:r>
    <w:r w:rsidR="00F05133">
      <w:t>1</w:t>
    </w:r>
    <w:r>
      <w:fldChar w:fldCharType="end"/>
    </w:r>
    <w:r w:rsidR="00F05133">
      <w:t xml:space="preserve"> </w:t>
    </w:r>
  </w:p>
  <w:p w:rsidR="00A56C71" w:rsidRDefault="00F05133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1" w:rsidRDefault="004804F6">
    <w:pPr>
      <w:spacing w:after="0"/>
      <w:ind w:left="4147"/>
      <w:jc w:val="center"/>
    </w:pPr>
    <w:r>
      <w:fldChar w:fldCharType="begin"/>
    </w:r>
    <w:r w:rsidR="00F05133">
      <w:instrText xml:space="preserve"> PAGE   \* MERGEFORMAT </w:instrText>
    </w:r>
    <w:r>
      <w:fldChar w:fldCharType="separate"/>
    </w:r>
    <w:r w:rsidR="006066A2">
      <w:rPr>
        <w:noProof/>
      </w:rPr>
      <w:t>9</w:t>
    </w:r>
    <w:r>
      <w:fldChar w:fldCharType="end"/>
    </w:r>
    <w:r w:rsidR="00F05133">
      <w:t xml:space="preserve"> </w:t>
    </w:r>
  </w:p>
  <w:p w:rsidR="00A56C71" w:rsidRDefault="00F05133">
    <w:pPr>
      <w:spacing w:after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1" w:rsidRDefault="004804F6">
    <w:pPr>
      <w:spacing w:after="0"/>
      <w:ind w:left="4147"/>
      <w:jc w:val="center"/>
    </w:pPr>
    <w:r>
      <w:fldChar w:fldCharType="begin"/>
    </w:r>
    <w:r w:rsidR="00F05133">
      <w:instrText xml:space="preserve"> PAGE   \* MERGEFORMAT </w:instrText>
    </w:r>
    <w:r>
      <w:fldChar w:fldCharType="separate"/>
    </w:r>
    <w:r w:rsidR="00F05133">
      <w:t>1</w:t>
    </w:r>
    <w:r>
      <w:fldChar w:fldCharType="end"/>
    </w:r>
    <w:r w:rsidR="00F05133">
      <w:t xml:space="preserve"> </w:t>
    </w:r>
  </w:p>
  <w:p w:rsidR="00A56C71" w:rsidRDefault="00F05133">
    <w:pPr>
      <w:spacing w:after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33" w:rsidRDefault="00F05133">
      <w:pPr>
        <w:spacing w:after="0" w:line="240" w:lineRule="auto"/>
      </w:pPr>
      <w:r>
        <w:separator/>
      </w:r>
    </w:p>
  </w:footnote>
  <w:footnote w:type="continuationSeparator" w:id="0">
    <w:p w:rsidR="00F05133" w:rsidRDefault="00F0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2E2"/>
    <w:multiLevelType w:val="hybridMultilevel"/>
    <w:tmpl w:val="BC267D38"/>
    <w:lvl w:ilvl="0" w:tplc="6F2440A8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EA1C2C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E5BCC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40F14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C55F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56C974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027D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A652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84AB98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ota Rokita">
    <w15:presenceInfo w15:providerId="Windows Live" w15:userId="673cdf0902474a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E5A"/>
    <w:rsid w:val="00183D6C"/>
    <w:rsid w:val="002E7ABA"/>
    <w:rsid w:val="004804F6"/>
    <w:rsid w:val="005E7727"/>
    <w:rsid w:val="006066A2"/>
    <w:rsid w:val="008403B4"/>
    <w:rsid w:val="00943D01"/>
    <w:rsid w:val="009A388A"/>
    <w:rsid w:val="00A56C71"/>
    <w:rsid w:val="00C85679"/>
    <w:rsid w:val="00E36E5A"/>
    <w:rsid w:val="00F0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5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6E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5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679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67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6C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Rokita</dc:creator>
  <cp:keywords/>
  <dc:description/>
  <cp:lastModifiedBy>Egzamin</cp:lastModifiedBy>
  <cp:revision>6</cp:revision>
  <dcterms:created xsi:type="dcterms:W3CDTF">2023-08-30T15:30:00Z</dcterms:created>
  <dcterms:modified xsi:type="dcterms:W3CDTF">2023-09-01T07:24:00Z</dcterms:modified>
</cp:coreProperties>
</file>